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B5" w:rsidRDefault="006E68B5">
      <w:pPr>
        <w:adjustRightInd w:val="0"/>
        <w:spacing w:line="600" w:lineRule="exact"/>
        <w:ind w:right="641"/>
        <w:rPr>
          <w:rFonts w:ascii="黑体" w:eastAsia="黑体"/>
          <w:sz w:val="32"/>
          <w:szCs w:val="32"/>
        </w:rPr>
      </w:pPr>
    </w:p>
    <w:p w:rsidR="006E68B5" w:rsidRDefault="006E68B5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邵阳县档案馆</w:t>
      </w:r>
    </w:p>
    <w:p w:rsidR="006E68B5" w:rsidRDefault="006E68B5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部门整体支出绩效评价报告</w:t>
      </w:r>
    </w:p>
    <w:p w:rsidR="006E68B5" w:rsidRDefault="006E68B5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6E68B5" w:rsidRDefault="006E68B5">
      <w:pPr>
        <w:pStyle w:val="ListParagraph"/>
        <w:spacing w:line="560" w:lineRule="exact"/>
        <w:ind w:left="64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一、单位基本情况</w:t>
      </w:r>
    </w:p>
    <w:p w:rsidR="006E68B5" w:rsidRDefault="006E68B5" w:rsidP="00A443CE">
      <w:pPr>
        <w:pStyle w:val="ListParagraph"/>
        <w:spacing w:line="560" w:lineRule="exact"/>
        <w:ind w:firstLine="3168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邵阳县档案馆，简称县档案馆，隶属中共邵阳县委办公室管理的正科级公益一类事业单位。主要职责是：负责档案的接收、征集、收集、鉴定、整理、保管和查阅利用工作，负责档案编研和数字化等事务性工作。县档案馆内设四个股室：综合部、保管利用部、接收编研部、信息技术部，为正股级。根据中共邵阳县委机构编制委员会《关于印发</w:t>
      </w:r>
      <w:r>
        <w:rPr>
          <w:rFonts w:ascii="仿宋" w:eastAsia="仿宋" w:hAnsi="仿宋" w:cs="仿宋"/>
          <w:sz w:val="32"/>
          <w:szCs w:val="40"/>
        </w:rPr>
        <w:t>&lt;</w:t>
      </w:r>
      <w:r>
        <w:rPr>
          <w:rFonts w:ascii="仿宋" w:eastAsia="仿宋" w:hAnsi="仿宋" w:cs="仿宋" w:hint="eastAsia"/>
          <w:sz w:val="32"/>
          <w:szCs w:val="40"/>
        </w:rPr>
        <w:t>邵阳县档案馆职能配置、内设机构和人员编制规定</w:t>
      </w:r>
      <w:r>
        <w:rPr>
          <w:rFonts w:ascii="仿宋" w:eastAsia="仿宋" w:hAnsi="仿宋" w:cs="仿宋"/>
          <w:sz w:val="32"/>
          <w:szCs w:val="40"/>
        </w:rPr>
        <w:t>&gt;</w:t>
      </w:r>
      <w:r>
        <w:rPr>
          <w:rFonts w:ascii="仿宋" w:eastAsia="仿宋" w:hAnsi="仿宋" w:cs="仿宋" w:hint="eastAsia"/>
          <w:sz w:val="32"/>
          <w:szCs w:val="40"/>
        </w:rPr>
        <w:t>的通知》（邵编发</w:t>
      </w:r>
      <w:r>
        <w:rPr>
          <w:rFonts w:ascii="仿宋" w:eastAsia="仿宋" w:hAnsi="仿宋" w:cs="仿宋"/>
          <w:sz w:val="32"/>
          <w:szCs w:val="40"/>
        </w:rPr>
        <w:t>[2020]7</w:t>
      </w:r>
      <w:r>
        <w:rPr>
          <w:rFonts w:ascii="仿宋" w:eastAsia="仿宋" w:hAnsi="仿宋" w:cs="仿宋" w:hint="eastAsia"/>
          <w:sz w:val="32"/>
          <w:szCs w:val="40"/>
        </w:rPr>
        <w:t>号）规定，核定县档案馆事业编制</w:t>
      </w:r>
      <w:r>
        <w:rPr>
          <w:rFonts w:ascii="仿宋" w:eastAsia="仿宋" w:hAnsi="仿宋" w:cs="仿宋"/>
          <w:sz w:val="32"/>
          <w:szCs w:val="40"/>
        </w:rPr>
        <w:t>8</w:t>
      </w:r>
      <w:r>
        <w:rPr>
          <w:rFonts w:ascii="仿宋" w:eastAsia="仿宋" w:hAnsi="仿宋" w:cs="仿宋" w:hint="eastAsia"/>
          <w:sz w:val="32"/>
          <w:szCs w:val="40"/>
        </w:rPr>
        <w:t>名，其中：馆长</w:t>
      </w:r>
      <w:r>
        <w:rPr>
          <w:rFonts w:ascii="仿宋" w:eastAsia="仿宋" w:hAnsi="仿宋" w:cs="仿宋"/>
          <w:sz w:val="32"/>
          <w:szCs w:val="40"/>
        </w:rPr>
        <w:t>1</w:t>
      </w:r>
      <w:r>
        <w:rPr>
          <w:rFonts w:ascii="仿宋" w:eastAsia="仿宋" w:hAnsi="仿宋" w:cs="仿宋" w:hint="eastAsia"/>
          <w:sz w:val="32"/>
          <w:szCs w:val="40"/>
        </w:rPr>
        <w:t>名，副馆长</w:t>
      </w:r>
      <w:r>
        <w:rPr>
          <w:rFonts w:ascii="仿宋" w:eastAsia="仿宋" w:hAnsi="仿宋" w:cs="仿宋"/>
          <w:sz w:val="32"/>
          <w:szCs w:val="40"/>
        </w:rPr>
        <w:t>1</w:t>
      </w:r>
      <w:r>
        <w:rPr>
          <w:rFonts w:ascii="仿宋" w:eastAsia="仿宋" w:hAnsi="仿宋" w:cs="仿宋" w:hint="eastAsia"/>
          <w:sz w:val="32"/>
          <w:szCs w:val="40"/>
        </w:rPr>
        <w:t>名，股级职数</w:t>
      </w:r>
      <w:r>
        <w:rPr>
          <w:rFonts w:ascii="仿宋" w:eastAsia="仿宋" w:hAnsi="仿宋" w:cs="仿宋"/>
          <w:sz w:val="32"/>
          <w:szCs w:val="40"/>
        </w:rPr>
        <w:t>4</w:t>
      </w:r>
      <w:r>
        <w:rPr>
          <w:rFonts w:ascii="仿宋" w:eastAsia="仿宋" w:hAnsi="仿宋" w:cs="仿宋" w:hint="eastAsia"/>
          <w:sz w:val="32"/>
          <w:szCs w:val="40"/>
        </w:rPr>
        <w:t>名。</w:t>
      </w:r>
    </w:p>
    <w:p w:rsidR="006E68B5" w:rsidRDefault="006E68B5">
      <w:pPr>
        <w:pStyle w:val="ListParagraph"/>
        <w:spacing w:line="560" w:lineRule="exact"/>
        <w:ind w:left="64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二、一般公共预算支出情况</w:t>
      </w:r>
    </w:p>
    <w:p w:rsidR="006E68B5" w:rsidRDefault="006E68B5" w:rsidP="00A443CE">
      <w:pPr>
        <w:pStyle w:val="ListParagraph"/>
        <w:spacing w:line="560" w:lineRule="exact"/>
        <w:ind w:firstLine="3168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根据邵阳县财政局《关于批复</w:t>
      </w:r>
      <w:r>
        <w:rPr>
          <w:rFonts w:ascii="仿宋" w:eastAsia="仿宋" w:hAnsi="仿宋" w:cs="仿宋"/>
          <w:sz w:val="32"/>
          <w:szCs w:val="40"/>
        </w:rPr>
        <w:t>2022</w:t>
      </w:r>
      <w:r>
        <w:rPr>
          <w:rFonts w:ascii="仿宋" w:eastAsia="仿宋" w:hAnsi="仿宋" w:cs="仿宋" w:hint="eastAsia"/>
          <w:sz w:val="32"/>
          <w:szCs w:val="40"/>
        </w:rPr>
        <w:t>年部门预算情况的通知》（邵财发〔</w:t>
      </w:r>
      <w:r>
        <w:rPr>
          <w:rFonts w:ascii="仿宋" w:eastAsia="仿宋" w:hAnsi="仿宋" w:cs="仿宋"/>
          <w:sz w:val="32"/>
          <w:szCs w:val="40"/>
        </w:rPr>
        <w:t>2022</w:t>
      </w:r>
      <w:r>
        <w:rPr>
          <w:rFonts w:ascii="仿宋" w:eastAsia="仿宋" w:hAnsi="仿宋" w:cs="仿宋" w:hint="eastAsia"/>
          <w:sz w:val="32"/>
          <w:szCs w:val="40"/>
        </w:rPr>
        <w:t>〕</w:t>
      </w:r>
      <w:r>
        <w:rPr>
          <w:rFonts w:ascii="仿宋" w:eastAsia="仿宋" w:hAnsi="仿宋" w:cs="仿宋"/>
          <w:sz w:val="32"/>
          <w:szCs w:val="40"/>
        </w:rPr>
        <w:t>32</w:t>
      </w:r>
      <w:r>
        <w:rPr>
          <w:rFonts w:ascii="仿宋" w:eastAsia="仿宋" w:hAnsi="仿宋" w:cs="仿宋" w:hint="eastAsia"/>
          <w:sz w:val="32"/>
          <w:szCs w:val="40"/>
        </w:rPr>
        <w:t>号），邵阳县档案馆</w:t>
      </w:r>
      <w:r>
        <w:rPr>
          <w:rFonts w:ascii="仿宋" w:eastAsia="仿宋" w:hAnsi="仿宋" w:cs="仿宋"/>
          <w:sz w:val="32"/>
          <w:szCs w:val="40"/>
        </w:rPr>
        <w:t>2022</w:t>
      </w:r>
      <w:r>
        <w:rPr>
          <w:rFonts w:ascii="仿宋" w:eastAsia="仿宋" w:hAnsi="仿宋" w:cs="仿宋" w:hint="eastAsia"/>
          <w:sz w:val="32"/>
          <w:szCs w:val="40"/>
        </w:rPr>
        <w:t>年度一般公共预算财政拨款收入为</w:t>
      </w:r>
      <w:r>
        <w:rPr>
          <w:rFonts w:ascii="仿宋" w:eastAsia="仿宋" w:hAnsi="仿宋" w:cs="仿宋"/>
          <w:sz w:val="32"/>
          <w:szCs w:val="40"/>
        </w:rPr>
        <w:t>158.96</w:t>
      </w:r>
      <w:r>
        <w:rPr>
          <w:rFonts w:ascii="仿宋" w:eastAsia="仿宋" w:hAnsi="仿宋" w:cs="仿宋" w:hint="eastAsia"/>
          <w:sz w:val="32"/>
          <w:szCs w:val="40"/>
        </w:rPr>
        <w:t>万元，其中：基本支出</w:t>
      </w:r>
      <w:r>
        <w:rPr>
          <w:rFonts w:ascii="仿宋" w:eastAsia="仿宋" w:hAnsi="仿宋" w:cs="仿宋"/>
          <w:sz w:val="32"/>
          <w:szCs w:val="40"/>
        </w:rPr>
        <w:t>99.96</w:t>
      </w:r>
      <w:r>
        <w:rPr>
          <w:rFonts w:ascii="仿宋" w:eastAsia="仿宋" w:hAnsi="仿宋" w:cs="仿宋" w:hint="eastAsia"/>
          <w:sz w:val="32"/>
          <w:szCs w:val="40"/>
        </w:rPr>
        <w:t>万元，档案管理、工作经费及档案馆运行等专项工作支出</w:t>
      </w:r>
      <w:r>
        <w:rPr>
          <w:rFonts w:ascii="仿宋" w:eastAsia="仿宋" w:hAnsi="仿宋" w:cs="仿宋"/>
          <w:sz w:val="32"/>
          <w:szCs w:val="40"/>
        </w:rPr>
        <w:t>59</w:t>
      </w:r>
      <w:r>
        <w:rPr>
          <w:rFonts w:ascii="仿宋" w:eastAsia="仿宋" w:hAnsi="仿宋" w:cs="仿宋" w:hint="eastAsia"/>
          <w:sz w:val="32"/>
          <w:szCs w:val="40"/>
        </w:rPr>
        <w:t>万元。</w:t>
      </w:r>
    </w:p>
    <w:p w:rsidR="006E68B5" w:rsidRDefault="006E68B5">
      <w:pPr>
        <w:pStyle w:val="ListParagraph"/>
        <w:numPr>
          <w:ilvl w:val="0"/>
          <w:numId w:val="1"/>
        </w:numPr>
        <w:spacing w:line="560" w:lineRule="exact"/>
        <w:ind w:left="64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基本支出情况</w:t>
      </w:r>
    </w:p>
    <w:p w:rsidR="006E68B5" w:rsidRDefault="006E68B5" w:rsidP="00A443CE">
      <w:pPr>
        <w:pStyle w:val="ListParagraph"/>
        <w:spacing w:line="560" w:lineRule="exact"/>
        <w:ind w:firstLine="3168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2022</w:t>
      </w:r>
      <w:r>
        <w:rPr>
          <w:rFonts w:ascii="仿宋" w:eastAsia="仿宋" w:hAnsi="仿宋" w:cs="仿宋" w:hint="eastAsia"/>
          <w:sz w:val="32"/>
          <w:szCs w:val="40"/>
        </w:rPr>
        <w:t>年的基本支出合计数为</w:t>
      </w:r>
      <w:r>
        <w:rPr>
          <w:rFonts w:ascii="仿宋" w:eastAsia="仿宋" w:hAnsi="仿宋" w:cs="仿宋"/>
          <w:sz w:val="32"/>
          <w:szCs w:val="40"/>
        </w:rPr>
        <w:t>309.88</w:t>
      </w:r>
      <w:r>
        <w:rPr>
          <w:rFonts w:ascii="仿宋" w:eastAsia="仿宋" w:hAnsi="仿宋" w:cs="仿宋" w:hint="eastAsia"/>
          <w:sz w:val="32"/>
          <w:szCs w:val="40"/>
        </w:rPr>
        <w:t>万元，包括工资福利支出</w:t>
      </w:r>
      <w:r>
        <w:rPr>
          <w:rFonts w:ascii="仿宋" w:eastAsia="仿宋" w:hAnsi="仿宋" w:cs="仿宋"/>
          <w:sz w:val="32"/>
          <w:szCs w:val="40"/>
        </w:rPr>
        <w:t>123.16</w:t>
      </w:r>
      <w:r>
        <w:rPr>
          <w:rFonts w:ascii="仿宋" w:eastAsia="仿宋" w:hAnsi="仿宋" w:cs="仿宋" w:hint="eastAsia"/>
          <w:sz w:val="32"/>
          <w:szCs w:val="40"/>
        </w:rPr>
        <w:t>万元，商品和服务支出</w:t>
      </w:r>
      <w:r>
        <w:rPr>
          <w:rFonts w:ascii="仿宋" w:eastAsia="仿宋" w:hAnsi="仿宋" w:cs="仿宋"/>
          <w:sz w:val="32"/>
          <w:szCs w:val="40"/>
        </w:rPr>
        <w:t>177.90</w:t>
      </w:r>
      <w:r>
        <w:rPr>
          <w:rFonts w:ascii="仿宋" w:eastAsia="仿宋" w:hAnsi="仿宋" w:cs="仿宋" w:hint="eastAsia"/>
          <w:sz w:val="32"/>
          <w:szCs w:val="40"/>
        </w:rPr>
        <w:t>万元，对个人和家庭的补助</w:t>
      </w:r>
      <w:r>
        <w:rPr>
          <w:rFonts w:ascii="仿宋" w:eastAsia="仿宋" w:hAnsi="仿宋" w:cs="仿宋"/>
          <w:sz w:val="32"/>
          <w:szCs w:val="40"/>
        </w:rPr>
        <w:t>8.82</w:t>
      </w:r>
      <w:r>
        <w:rPr>
          <w:rFonts w:ascii="仿宋" w:eastAsia="仿宋" w:hAnsi="仿宋" w:cs="仿宋" w:hint="eastAsia"/>
          <w:sz w:val="32"/>
          <w:szCs w:val="40"/>
        </w:rPr>
        <w:t>万元，这三大项支出在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2"/>
        </w:smartTagPr>
        <w:r>
          <w:rPr>
            <w:rFonts w:ascii="仿宋" w:eastAsia="仿宋" w:hAnsi="仿宋" w:cs="仿宋"/>
            <w:sz w:val="32"/>
            <w:szCs w:val="40"/>
          </w:rPr>
          <w:t>2022</w:t>
        </w:r>
        <w:r>
          <w:rPr>
            <w:rFonts w:ascii="仿宋" w:eastAsia="仿宋" w:hAnsi="仿宋" w:cs="仿宋" w:hint="eastAsia"/>
            <w:sz w:val="32"/>
            <w:szCs w:val="40"/>
          </w:rPr>
          <w:t>年</w:t>
        </w:r>
        <w:r>
          <w:rPr>
            <w:rFonts w:ascii="仿宋" w:eastAsia="仿宋" w:hAnsi="仿宋" w:cs="仿宋"/>
            <w:sz w:val="32"/>
            <w:szCs w:val="40"/>
          </w:rPr>
          <w:t>12</w:t>
        </w:r>
        <w:r>
          <w:rPr>
            <w:rFonts w:ascii="仿宋" w:eastAsia="仿宋" w:hAnsi="仿宋" w:cs="仿宋" w:hint="eastAsia"/>
            <w:sz w:val="32"/>
            <w:szCs w:val="40"/>
          </w:rPr>
          <w:t>月</w:t>
        </w:r>
        <w:r>
          <w:rPr>
            <w:rFonts w:ascii="仿宋" w:eastAsia="仿宋" w:hAnsi="仿宋" w:cs="仿宋"/>
            <w:sz w:val="32"/>
            <w:szCs w:val="40"/>
          </w:rPr>
          <w:t>31</w:t>
        </w:r>
        <w:r>
          <w:rPr>
            <w:rFonts w:ascii="仿宋" w:eastAsia="仿宋" w:hAnsi="仿宋" w:cs="仿宋" w:hint="eastAsia"/>
            <w:sz w:val="32"/>
            <w:szCs w:val="40"/>
          </w:rPr>
          <w:t>日</w:t>
        </w:r>
      </w:smartTag>
      <w:r>
        <w:rPr>
          <w:rFonts w:ascii="仿宋" w:eastAsia="仿宋" w:hAnsi="仿宋" w:cs="仿宋" w:hint="eastAsia"/>
          <w:sz w:val="32"/>
          <w:szCs w:val="40"/>
        </w:rPr>
        <w:t>前已全部支付到位。</w:t>
      </w:r>
    </w:p>
    <w:p w:rsidR="006E68B5" w:rsidRDefault="006E68B5">
      <w:pPr>
        <w:pStyle w:val="ListParagraph"/>
        <w:spacing w:line="560" w:lineRule="exact"/>
        <w:ind w:left="64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（二）项目支出情况</w:t>
      </w:r>
    </w:p>
    <w:p w:rsidR="006E68B5" w:rsidRDefault="006E68B5" w:rsidP="00A443CE">
      <w:pPr>
        <w:pStyle w:val="ListParagraph"/>
        <w:spacing w:line="560" w:lineRule="exact"/>
        <w:ind w:firstLine="3168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无</w:t>
      </w:r>
    </w:p>
    <w:p w:rsidR="006E68B5" w:rsidRDefault="006E68B5">
      <w:pPr>
        <w:pStyle w:val="ListParagraph"/>
        <w:numPr>
          <w:ilvl w:val="0"/>
          <w:numId w:val="2"/>
        </w:numPr>
        <w:spacing w:line="560" w:lineRule="exact"/>
        <w:ind w:left="64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政府性基金预算支出情况</w:t>
      </w:r>
    </w:p>
    <w:p w:rsidR="006E68B5" w:rsidRPr="00DC285D" w:rsidRDefault="006E68B5" w:rsidP="00DC285D">
      <w:pPr>
        <w:pStyle w:val="ListParagraph"/>
        <w:spacing w:line="560" w:lineRule="exact"/>
        <w:ind w:firstLine="31680"/>
        <w:rPr>
          <w:rFonts w:ascii="仿宋" w:eastAsia="仿宋" w:hAnsi="仿宋" w:cs="仿宋"/>
          <w:sz w:val="32"/>
          <w:szCs w:val="40"/>
        </w:rPr>
      </w:pPr>
      <w:r w:rsidRPr="00DC285D">
        <w:rPr>
          <w:rFonts w:ascii="仿宋" w:eastAsia="仿宋" w:hAnsi="仿宋" w:cs="仿宋" w:hint="eastAsia"/>
          <w:sz w:val="32"/>
          <w:szCs w:val="40"/>
        </w:rPr>
        <w:t>无</w:t>
      </w:r>
    </w:p>
    <w:p w:rsidR="006E68B5" w:rsidRDefault="006E68B5">
      <w:pPr>
        <w:pStyle w:val="ListParagraph"/>
        <w:numPr>
          <w:ilvl w:val="0"/>
          <w:numId w:val="2"/>
        </w:numPr>
        <w:spacing w:line="560" w:lineRule="exact"/>
        <w:ind w:left="64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国有资本经营预算支出情况</w:t>
      </w:r>
    </w:p>
    <w:p w:rsidR="006E68B5" w:rsidRPr="00DC285D" w:rsidRDefault="006E68B5" w:rsidP="00DC285D">
      <w:pPr>
        <w:pStyle w:val="ListParagraph"/>
        <w:spacing w:line="560" w:lineRule="exact"/>
        <w:ind w:firstLine="31680"/>
        <w:rPr>
          <w:rFonts w:ascii="仿宋" w:eastAsia="仿宋" w:hAnsi="仿宋" w:cs="仿宋"/>
          <w:sz w:val="32"/>
          <w:szCs w:val="40"/>
        </w:rPr>
      </w:pPr>
      <w:r w:rsidRPr="00DC285D">
        <w:rPr>
          <w:rFonts w:ascii="仿宋" w:eastAsia="仿宋" w:hAnsi="仿宋" w:cs="仿宋" w:hint="eastAsia"/>
          <w:sz w:val="32"/>
          <w:szCs w:val="40"/>
        </w:rPr>
        <w:t>无</w:t>
      </w:r>
    </w:p>
    <w:p w:rsidR="006E68B5" w:rsidRDefault="006E68B5">
      <w:pPr>
        <w:pStyle w:val="ListParagraph"/>
        <w:numPr>
          <w:ilvl w:val="0"/>
          <w:numId w:val="2"/>
        </w:numPr>
        <w:spacing w:line="560" w:lineRule="exact"/>
        <w:ind w:left="64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社会保险基金预算支出情况</w:t>
      </w:r>
    </w:p>
    <w:p w:rsidR="006E68B5" w:rsidRDefault="006E68B5" w:rsidP="00A443CE">
      <w:pPr>
        <w:pStyle w:val="ListParagraph"/>
        <w:spacing w:line="560" w:lineRule="exact"/>
        <w:ind w:firstLine="3168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无</w:t>
      </w:r>
    </w:p>
    <w:p w:rsidR="006E68B5" w:rsidRDefault="006E68B5">
      <w:pPr>
        <w:widowControl/>
        <w:spacing w:line="560" w:lineRule="exact"/>
        <w:ind w:firstLine="645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六、部门整体支出绩效情况</w:t>
      </w:r>
    </w:p>
    <w:p w:rsidR="006E68B5" w:rsidRDefault="006E68B5" w:rsidP="00A443CE">
      <w:pPr>
        <w:pStyle w:val="ListParagraph"/>
        <w:spacing w:line="560" w:lineRule="exact"/>
        <w:ind w:firstLine="3168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2022</w:t>
      </w:r>
      <w:r>
        <w:rPr>
          <w:rFonts w:ascii="仿宋" w:eastAsia="仿宋" w:hAnsi="仿宋" w:cs="仿宋" w:hint="eastAsia"/>
          <w:sz w:val="32"/>
          <w:szCs w:val="40"/>
        </w:rPr>
        <w:t>年县档案馆整体支出</w:t>
      </w:r>
      <w:r>
        <w:rPr>
          <w:rFonts w:ascii="仿宋" w:eastAsia="仿宋" w:hAnsi="仿宋" w:cs="仿宋"/>
          <w:sz w:val="32"/>
          <w:szCs w:val="40"/>
        </w:rPr>
        <w:t>309.88</w:t>
      </w:r>
      <w:r>
        <w:rPr>
          <w:rFonts w:ascii="仿宋" w:eastAsia="仿宋" w:hAnsi="仿宋" w:cs="仿宋" w:hint="eastAsia"/>
          <w:sz w:val="32"/>
          <w:szCs w:val="40"/>
        </w:rPr>
        <w:t>万元，其中基本支出</w:t>
      </w:r>
      <w:r>
        <w:rPr>
          <w:rFonts w:ascii="仿宋" w:eastAsia="仿宋" w:hAnsi="仿宋" w:cs="仿宋"/>
          <w:sz w:val="32"/>
          <w:szCs w:val="40"/>
        </w:rPr>
        <w:t>309.88</w:t>
      </w:r>
      <w:r>
        <w:rPr>
          <w:rFonts w:ascii="仿宋" w:eastAsia="仿宋" w:hAnsi="仿宋" w:cs="仿宋" w:hint="eastAsia"/>
          <w:sz w:val="32"/>
          <w:szCs w:val="40"/>
        </w:rPr>
        <w:t>万元。全年及时足额支付了在职</w:t>
      </w:r>
      <w:r>
        <w:rPr>
          <w:rFonts w:ascii="仿宋" w:eastAsia="仿宋" w:hAnsi="仿宋" w:cs="仿宋"/>
          <w:sz w:val="32"/>
          <w:szCs w:val="40"/>
        </w:rPr>
        <w:t xml:space="preserve"> 8</w:t>
      </w:r>
      <w:r>
        <w:rPr>
          <w:rFonts w:ascii="仿宋" w:eastAsia="仿宋" w:hAnsi="仿宋" w:cs="仿宋" w:hint="eastAsia"/>
          <w:sz w:val="32"/>
          <w:szCs w:val="40"/>
        </w:rPr>
        <w:t>人的工资、津补贴、车补、社保、公积金等基本支出，支付了</w:t>
      </w:r>
      <w:r>
        <w:rPr>
          <w:rFonts w:ascii="仿宋" w:eastAsia="仿宋" w:hAnsi="仿宋" w:cs="仿宋"/>
          <w:sz w:val="32"/>
          <w:szCs w:val="40"/>
        </w:rPr>
        <w:t>7</w:t>
      </w:r>
      <w:r>
        <w:rPr>
          <w:rFonts w:ascii="仿宋" w:eastAsia="仿宋" w:hAnsi="仿宋" w:cs="仿宋" w:hint="eastAsia"/>
          <w:sz w:val="32"/>
          <w:szCs w:val="40"/>
        </w:rPr>
        <w:t>名退休同志离退休费。实现了馆藏</w:t>
      </w:r>
      <w:r>
        <w:rPr>
          <w:rFonts w:ascii="仿宋" w:eastAsia="仿宋" w:hAnsi="仿宋" w:cs="仿宋"/>
          <w:sz w:val="32"/>
          <w:szCs w:val="40"/>
        </w:rPr>
        <w:t>42</w:t>
      </w:r>
      <w:r>
        <w:rPr>
          <w:rFonts w:ascii="仿宋" w:eastAsia="仿宋" w:hAnsi="仿宋" w:cs="仿宋" w:hint="eastAsia"/>
          <w:sz w:val="32"/>
          <w:szCs w:val="40"/>
        </w:rPr>
        <w:t>万卷（册）档案资料的“十防”安全保管保护，接待档案查阅利用</w:t>
      </w:r>
      <w:r>
        <w:rPr>
          <w:rFonts w:ascii="仿宋" w:eastAsia="仿宋" w:hAnsi="仿宋" w:cs="仿宋"/>
          <w:sz w:val="32"/>
          <w:szCs w:val="40"/>
        </w:rPr>
        <w:t>3300</w:t>
      </w:r>
      <w:r>
        <w:rPr>
          <w:rFonts w:ascii="仿宋" w:eastAsia="仿宋" w:hAnsi="仿宋" w:cs="仿宋" w:hint="eastAsia"/>
          <w:sz w:val="32"/>
          <w:szCs w:val="40"/>
        </w:rPr>
        <w:t>人次，查阅档案</w:t>
      </w:r>
      <w:r>
        <w:rPr>
          <w:rFonts w:ascii="仿宋" w:eastAsia="仿宋" w:hAnsi="仿宋" w:cs="仿宋"/>
          <w:sz w:val="32"/>
          <w:szCs w:val="40"/>
        </w:rPr>
        <w:t>7500</w:t>
      </w:r>
      <w:r>
        <w:rPr>
          <w:rFonts w:ascii="仿宋" w:eastAsia="仿宋" w:hAnsi="仿宋" w:cs="仿宋" w:hint="eastAsia"/>
          <w:sz w:val="32"/>
          <w:szCs w:val="40"/>
        </w:rPr>
        <w:t>卷（册），新接收</w:t>
      </w:r>
      <w:r>
        <w:rPr>
          <w:rFonts w:ascii="仿宋" w:eastAsia="仿宋" w:hAnsi="仿宋" w:cs="仿宋"/>
          <w:sz w:val="32"/>
          <w:szCs w:val="40"/>
        </w:rPr>
        <w:t>10</w:t>
      </w:r>
      <w:r>
        <w:rPr>
          <w:rFonts w:ascii="仿宋" w:eastAsia="仿宋" w:hAnsi="仿宋" w:cs="仿宋" w:hint="eastAsia"/>
          <w:sz w:val="32"/>
          <w:szCs w:val="40"/>
        </w:rPr>
        <w:t>万卷（册）档案资料，完成</w:t>
      </w:r>
      <w:r>
        <w:rPr>
          <w:rFonts w:ascii="仿宋" w:eastAsia="仿宋" w:hAnsi="仿宋" w:cs="仿宋"/>
          <w:sz w:val="32"/>
          <w:szCs w:val="40"/>
        </w:rPr>
        <w:t>10</w:t>
      </w:r>
      <w:r>
        <w:rPr>
          <w:rFonts w:ascii="仿宋" w:eastAsia="仿宋" w:hAnsi="仿宋" w:cs="仿宋" w:hint="eastAsia"/>
          <w:sz w:val="32"/>
          <w:szCs w:val="40"/>
        </w:rPr>
        <w:t>万页永久档案的图片扫描和目录挂接工作，支付物业管理费</w:t>
      </w:r>
      <w:r>
        <w:rPr>
          <w:rFonts w:ascii="仿宋" w:eastAsia="仿宋" w:hAnsi="仿宋" w:cs="仿宋"/>
          <w:sz w:val="32"/>
          <w:szCs w:val="40"/>
        </w:rPr>
        <w:t>20</w:t>
      </w:r>
      <w:r>
        <w:rPr>
          <w:rFonts w:ascii="仿宋" w:eastAsia="仿宋" w:hAnsi="仿宋" w:cs="仿宋" w:hint="eastAsia"/>
          <w:sz w:val="32"/>
          <w:szCs w:val="40"/>
        </w:rPr>
        <w:t>万元、水电费</w:t>
      </w:r>
      <w:r>
        <w:rPr>
          <w:rFonts w:ascii="仿宋" w:eastAsia="仿宋" w:hAnsi="仿宋" w:cs="仿宋"/>
          <w:sz w:val="32"/>
          <w:szCs w:val="40"/>
        </w:rPr>
        <w:t>8</w:t>
      </w:r>
      <w:r>
        <w:rPr>
          <w:rFonts w:ascii="仿宋" w:eastAsia="仿宋" w:hAnsi="仿宋" w:cs="仿宋" w:hint="eastAsia"/>
          <w:sz w:val="32"/>
          <w:szCs w:val="40"/>
        </w:rPr>
        <w:t>万元，及消防维保、电梯维保等刚性支出，确保档案馆的正常运行。</w:t>
      </w:r>
    </w:p>
    <w:p w:rsidR="006E68B5" w:rsidRDefault="006E68B5" w:rsidP="00A443CE">
      <w:pPr>
        <w:pStyle w:val="ListParagraph"/>
        <w:spacing w:line="560" w:lineRule="exact"/>
        <w:ind w:firstLine="3168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七、存在的问题及原因分析</w:t>
      </w:r>
    </w:p>
    <w:p w:rsidR="006E68B5" w:rsidRPr="00364109" w:rsidRDefault="006E68B5" w:rsidP="00A443CE">
      <w:pPr>
        <w:widowControl/>
        <w:spacing w:line="560" w:lineRule="exact"/>
        <w:ind w:firstLineChars="200" w:firstLine="31680"/>
        <w:jc w:val="left"/>
        <w:rPr>
          <w:rFonts w:ascii="仿宋" w:eastAsia="仿宋" w:hAnsi="仿宋" w:cs="仿宋"/>
          <w:sz w:val="32"/>
          <w:szCs w:val="40"/>
        </w:rPr>
      </w:pPr>
      <w:r w:rsidRPr="00364109">
        <w:rPr>
          <w:rFonts w:ascii="仿宋" w:eastAsia="仿宋" w:hAnsi="仿宋" w:cs="仿宋" w:hint="eastAsia"/>
          <w:sz w:val="32"/>
          <w:szCs w:val="40"/>
        </w:rPr>
        <w:t>档案保管费预算偏低。根据上级档案管理部门的要求，档案资料保管保护费为</w:t>
      </w:r>
      <w:r w:rsidRPr="00364109">
        <w:rPr>
          <w:rFonts w:ascii="仿宋" w:eastAsia="仿宋" w:hAnsi="仿宋" w:cs="仿宋"/>
          <w:sz w:val="32"/>
          <w:szCs w:val="40"/>
        </w:rPr>
        <w:t>2</w:t>
      </w:r>
      <w:r w:rsidRPr="00364109">
        <w:rPr>
          <w:rFonts w:ascii="仿宋" w:eastAsia="仿宋" w:hAnsi="仿宋" w:cs="仿宋" w:hint="eastAsia"/>
          <w:sz w:val="32"/>
          <w:szCs w:val="40"/>
        </w:rPr>
        <w:t>元</w:t>
      </w:r>
      <w:r w:rsidRPr="00364109">
        <w:rPr>
          <w:rFonts w:ascii="仿宋" w:eastAsia="仿宋" w:hAnsi="仿宋" w:cs="仿宋"/>
          <w:sz w:val="32"/>
          <w:szCs w:val="40"/>
        </w:rPr>
        <w:t>/</w:t>
      </w:r>
      <w:r w:rsidRPr="00364109">
        <w:rPr>
          <w:rFonts w:ascii="仿宋" w:eastAsia="仿宋" w:hAnsi="仿宋" w:cs="仿宋" w:hint="eastAsia"/>
          <w:sz w:val="32"/>
          <w:szCs w:val="40"/>
        </w:rPr>
        <w:t>卷（册）</w:t>
      </w:r>
      <w:r w:rsidRPr="00364109">
        <w:rPr>
          <w:rFonts w:ascii="仿宋" w:eastAsia="仿宋" w:hAnsi="仿宋" w:cs="仿宋"/>
          <w:sz w:val="32"/>
          <w:szCs w:val="40"/>
        </w:rPr>
        <w:t>/</w:t>
      </w:r>
      <w:r w:rsidRPr="00364109">
        <w:rPr>
          <w:rFonts w:ascii="仿宋" w:eastAsia="仿宋" w:hAnsi="仿宋" w:cs="仿宋" w:hint="eastAsia"/>
          <w:sz w:val="32"/>
          <w:szCs w:val="40"/>
        </w:rPr>
        <w:t>年，现馆藏档案资料</w:t>
      </w:r>
      <w:r w:rsidRPr="00364109">
        <w:rPr>
          <w:rFonts w:ascii="仿宋" w:eastAsia="仿宋" w:hAnsi="仿宋" w:cs="仿宋"/>
          <w:sz w:val="32"/>
          <w:szCs w:val="40"/>
        </w:rPr>
        <w:t>42</w:t>
      </w:r>
      <w:r w:rsidRPr="00364109">
        <w:rPr>
          <w:rFonts w:ascii="仿宋" w:eastAsia="仿宋" w:hAnsi="仿宋" w:cs="仿宋" w:hint="eastAsia"/>
          <w:sz w:val="32"/>
          <w:szCs w:val="40"/>
        </w:rPr>
        <w:t>万卷（册），每年的预算经费应为</w:t>
      </w:r>
      <w:r w:rsidRPr="00364109">
        <w:rPr>
          <w:rFonts w:ascii="仿宋" w:eastAsia="仿宋" w:hAnsi="仿宋" w:cs="仿宋"/>
          <w:sz w:val="32"/>
          <w:szCs w:val="40"/>
        </w:rPr>
        <w:t>84</w:t>
      </w:r>
      <w:r w:rsidRPr="00364109">
        <w:rPr>
          <w:rFonts w:ascii="仿宋" w:eastAsia="仿宋" w:hAnsi="仿宋" w:cs="仿宋" w:hint="eastAsia"/>
          <w:sz w:val="32"/>
          <w:szCs w:val="40"/>
        </w:rPr>
        <w:t>万元，但</w:t>
      </w:r>
      <w:r w:rsidRPr="00364109">
        <w:rPr>
          <w:rFonts w:ascii="仿宋" w:eastAsia="仿宋" w:hAnsi="仿宋" w:cs="仿宋"/>
          <w:sz w:val="32"/>
          <w:szCs w:val="40"/>
        </w:rPr>
        <w:t>2022</w:t>
      </w:r>
      <w:r w:rsidRPr="00364109">
        <w:rPr>
          <w:rFonts w:ascii="仿宋" w:eastAsia="仿宋" w:hAnsi="仿宋" w:cs="仿宋" w:hint="eastAsia"/>
          <w:sz w:val="32"/>
          <w:szCs w:val="40"/>
        </w:rPr>
        <w:t>年仅预算了</w:t>
      </w:r>
      <w:r w:rsidRPr="00364109">
        <w:rPr>
          <w:rFonts w:ascii="仿宋" w:eastAsia="仿宋" w:hAnsi="仿宋" w:cs="仿宋"/>
          <w:sz w:val="32"/>
          <w:szCs w:val="40"/>
        </w:rPr>
        <w:t>21</w:t>
      </w:r>
      <w:r w:rsidRPr="00364109">
        <w:rPr>
          <w:rFonts w:ascii="仿宋" w:eastAsia="仿宋" w:hAnsi="仿宋" w:cs="仿宋" w:hint="eastAsia"/>
          <w:sz w:val="32"/>
          <w:szCs w:val="40"/>
        </w:rPr>
        <w:t>万元，每卷（册）档案资料的保管保护费仅为</w:t>
      </w:r>
      <w:r w:rsidRPr="00364109">
        <w:rPr>
          <w:rFonts w:ascii="仿宋" w:eastAsia="仿宋" w:hAnsi="仿宋" w:cs="仿宋"/>
          <w:sz w:val="32"/>
          <w:szCs w:val="40"/>
        </w:rPr>
        <w:t>0.5</w:t>
      </w:r>
      <w:r w:rsidRPr="00364109">
        <w:rPr>
          <w:rFonts w:ascii="仿宋" w:eastAsia="仿宋" w:hAnsi="仿宋" w:cs="仿宋" w:hint="eastAsia"/>
          <w:sz w:val="32"/>
          <w:szCs w:val="40"/>
        </w:rPr>
        <w:t>元，为了保证库房消防维保耗材、温湿度控制、档案资料防虫防潮等大项经费支出，在具体经费支付过程中有拆东补西的现象。</w:t>
      </w:r>
    </w:p>
    <w:p w:rsidR="006E68B5" w:rsidRDefault="006E68B5" w:rsidP="00A443CE">
      <w:pPr>
        <w:widowControl/>
        <w:spacing w:line="560" w:lineRule="exact"/>
        <w:ind w:firstLineChars="200" w:firstLine="3168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八、下一步改进措施</w:t>
      </w:r>
    </w:p>
    <w:p w:rsidR="006E68B5" w:rsidRPr="00364109" w:rsidRDefault="006E68B5" w:rsidP="00A443CE">
      <w:pPr>
        <w:widowControl/>
        <w:spacing w:line="560" w:lineRule="exact"/>
        <w:ind w:firstLineChars="200" w:firstLine="31680"/>
        <w:jc w:val="left"/>
        <w:rPr>
          <w:rFonts w:ascii="仿宋" w:eastAsia="仿宋" w:hAnsi="仿宋" w:cs="仿宋"/>
          <w:sz w:val="32"/>
          <w:szCs w:val="40"/>
        </w:rPr>
      </w:pPr>
      <w:r w:rsidRPr="00364109">
        <w:rPr>
          <w:rFonts w:ascii="仿宋" w:eastAsia="仿宋" w:hAnsi="仿宋" w:cs="仿宋" w:hint="eastAsia"/>
          <w:sz w:val="32"/>
          <w:szCs w:val="40"/>
        </w:rPr>
        <w:t>一是立足现实，做好档案部门的本职工作，让档案为领导决策、化解矛盾纠纷等工作提供重要参考依据，为社会稳定和经济发展做出更大贡献；二是多向县委、县政府、县财政局领导汇报档案工作，争取领导对档案工作的重视和预算资金的足额投入，以解决档案管理经费不足之瓶颈。</w:t>
      </w:r>
    </w:p>
    <w:p w:rsidR="006E68B5" w:rsidRDefault="006E68B5">
      <w:pPr>
        <w:widowControl/>
        <w:numPr>
          <w:ilvl w:val="0"/>
          <w:numId w:val="3"/>
        </w:numPr>
        <w:spacing w:line="56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其他需要说明的情况</w:t>
      </w:r>
    </w:p>
    <w:p w:rsidR="006E68B5" w:rsidRDefault="006E68B5" w:rsidP="00364109">
      <w:pPr>
        <w:widowControl/>
        <w:spacing w:line="560" w:lineRule="exact"/>
        <w:ind w:firstLineChars="100" w:firstLine="3168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364109">
        <w:rPr>
          <w:rFonts w:ascii="仿宋" w:eastAsia="仿宋" w:hAnsi="仿宋" w:cs="仿宋" w:hint="eastAsia"/>
          <w:sz w:val="32"/>
          <w:szCs w:val="40"/>
        </w:rPr>
        <w:t>无</w:t>
      </w:r>
    </w:p>
    <w:p w:rsidR="006E68B5" w:rsidRDefault="006E68B5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6E68B5" w:rsidRDefault="006E68B5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eastAsia="仿宋_GB2312" w:hint="eastAsia"/>
          <w:sz w:val="32"/>
          <w:szCs w:val="32"/>
        </w:rPr>
        <w:t>邵阳县档案馆</w:t>
      </w:r>
    </w:p>
    <w:p w:rsidR="006E68B5" w:rsidRDefault="006E68B5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23"/>
        </w:smartTagPr>
        <w:r>
          <w:rPr>
            <w:rFonts w:eastAsia="仿宋_GB2312"/>
            <w:sz w:val="32"/>
            <w:szCs w:val="32"/>
          </w:rPr>
          <w:t>2023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3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31</w:t>
        </w:r>
        <w:r>
          <w:rPr>
            <w:rFonts w:eastAsia="仿宋_GB2312" w:hint="eastAsia"/>
            <w:sz w:val="32"/>
            <w:szCs w:val="32"/>
          </w:rPr>
          <w:t>日</w:t>
        </w:r>
      </w:smartTag>
    </w:p>
    <w:p w:rsidR="006E68B5" w:rsidRDefault="006E68B5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6E68B5" w:rsidRDefault="006E68B5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6E68B5" w:rsidRDefault="006E68B5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6E68B5" w:rsidRDefault="006E68B5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</w:p>
    <w:p w:rsidR="006E68B5" w:rsidRDefault="006E68B5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6E68B5" w:rsidRDefault="006E68B5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6E68B5" w:rsidRDefault="006E68B5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6E68B5" w:rsidRDefault="006E68B5">
      <w:pPr>
        <w:widowControl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6E68B5" w:rsidRDefault="006E68B5" w:rsidP="00364109">
      <w:pPr>
        <w:rPr>
          <w:rFonts w:ascii="仿宋" w:eastAsia="仿宋" w:hAnsi="仿宋" w:cs="仿宋"/>
        </w:rPr>
      </w:pPr>
      <w:r>
        <w:rPr>
          <w:kern w:val="0"/>
        </w:rPr>
        <w:br w:type="page"/>
      </w:r>
    </w:p>
    <w:p w:rsidR="006E68B5" w:rsidRDefault="006E68B5" w:rsidP="00B07365">
      <w:pPr>
        <w:ind w:leftChars="132" w:left="31680"/>
        <w:jc w:val="left"/>
        <w:rPr>
          <w:rFonts w:ascii="仿宋" w:eastAsia="仿宋" w:hAnsi="仿宋" w:cs="仿宋"/>
          <w:sz w:val="32"/>
          <w:szCs w:val="32"/>
        </w:rPr>
      </w:pPr>
    </w:p>
    <w:sectPr w:rsidR="006E68B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8B5" w:rsidRDefault="006E68B5" w:rsidP="00B66FB5">
      <w:r>
        <w:separator/>
      </w:r>
    </w:p>
  </w:endnote>
  <w:endnote w:type="continuationSeparator" w:id="0">
    <w:p w:rsidR="006E68B5" w:rsidRDefault="006E68B5" w:rsidP="00B6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B5" w:rsidRDefault="006E68B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:rsidR="006E68B5" w:rsidRDefault="006E68B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B5" w:rsidRDefault="006E68B5">
    <w:pPr>
      <w:pStyle w:val="Foot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E68B5" w:rsidRDefault="006E68B5">
                <w:pPr>
                  <w:pStyle w:val="Footer"/>
                  <w:jc w:val="center"/>
                </w:pPr>
                <w:fldSimple w:instr="PAGE   \* MERGEFORMAT">
                  <w:r w:rsidRPr="00364109">
                    <w:rPr>
                      <w:noProof/>
                      <w:lang w:val="zh-CN"/>
                    </w:rPr>
                    <w:t>2</w:t>
                  </w:r>
                </w:fldSimple>
              </w:p>
              <w:p w:rsidR="006E68B5" w:rsidRDefault="006E68B5"/>
            </w:txbxContent>
          </v:textbox>
          <w10:wrap anchorx="margin"/>
        </v:shape>
      </w:pict>
    </w:r>
  </w:p>
  <w:p w:rsidR="006E68B5" w:rsidRDefault="006E68B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8B5" w:rsidRDefault="006E68B5" w:rsidP="00B66FB5">
      <w:r>
        <w:separator/>
      </w:r>
    </w:p>
  </w:footnote>
  <w:footnote w:type="continuationSeparator" w:id="0">
    <w:p w:rsidR="006E68B5" w:rsidRDefault="006E68B5" w:rsidP="00B66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778C9E"/>
    <w:multiLevelType w:val="singleLevel"/>
    <w:tmpl w:val="A1778C9E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F63D4EF0"/>
    <w:multiLevelType w:val="singleLevel"/>
    <w:tmpl w:val="F63D4EF0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F71F4AC0"/>
    <w:multiLevelType w:val="singleLevel"/>
    <w:tmpl w:val="F71F4AC0"/>
    <w:lvl w:ilvl="0">
      <w:start w:val="9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536AD2DF"/>
    <w:multiLevelType w:val="singleLevel"/>
    <w:tmpl w:val="536AD2D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36AD99E"/>
    <w:multiLevelType w:val="singleLevel"/>
    <w:tmpl w:val="536AD99E"/>
    <w:lvl w:ilvl="0">
      <w:start w:val="7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36AEB9E"/>
    <w:multiLevelType w:val="singleLevel"/>
    <w:tmpl w:val="536AEB9E"/>
    <w:lvl w:ilvl="0">
      <w:start w:val="12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36AF9FC"/>
    <w:multiLevelType w:val="singleLevel"/>
    <w:tmpl w:val="536AF9FC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7">
    <w:nsid w:val="6588993E"/>
    <w:multiLevelType w:val="singleLevel"/>
    <w:tmpl w:val="6588993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NmMDQ5MWE2MmM0N2UxMWUzZWU2N2EwYjQzN2QwYjIifQ=="/>
  </w:docVars>
  <w:rsids>
    <w:rsidRoot w:val="00172A27"/>
    <w:rsid w:val="00060A62"/>
    <w:rsid w:val="000661B1"/>
    <w:rsid w:val="00073D6C"/>
    <w:rsid w:val="000768C7"/>
    <w:rsid w:val="000B44C0"/>
    <w:rsid w:val="000D7D97"/>
    <w:rsid w:val="000E049D"/>
    <w:rsid w:val="000E7434"/>
    <w:rsid w:val="00104762"/>
    <w:rsid w:val="00115E34"/>
    <w:rsid w:val="001164BB"/>
    <w:rsid w:val="00117D9C"/>
    <w:rsid w:val="001207C7"/>
    <w:rsid w:val="00124D3D"/>
    <w:rsid w:val="001325BE"/>
    <w:rsid w:val="001423EB"/>
    <w:rsid w:val="00153A3A"/>
    <w:rsid w:val="0015771F"/>
    <w:rsid w:val="001658D4"/>
    <w:rsid w:val="00172A27"/>
    <w:rsid w:val="001802CF"/>
    <w:rsid w:val="001B772D"/>
    <w:rsid w:val="001D59EB"/>
    <w:rsid w:val="002106FB"/>
    <w:rsid w:val="00253DD9"/>
    <w:rsid w:val="002616DB"/>
    <w:rsid w:val="00292D3A"/>
    <w:rsid w:val="002A5C3D"/>
    <w:rsid w:val="002A6620"/>
    <w:rsid w:val="002B2D2E"/>
    <w:rsid w:val="002E3C7F"/>
    <w:rsid w:val="002E7CE5"/>
    <w:rsid w:val="002F5042"/>
    <w:rsid w:val="002F65FE"/>
    <w:rsid w:val="00332386"/>
    <w:rsid w:val="00332970"/>
    <w:rsid w:val="003355CD"/>
    <w:rsid w:val="00364109"/>
    <w:rsid w:val="0036796A"/>
    <w:rsid w:val="003B1FDB"/>
    <w:rsid w:val="003F2C9F"/>
    <w:rsid w:val="00422C78"/>
    <w:rsid w:val="004319E5"/>
    <w:rsid w:val="00453C41"/>
    <w:rsid w:val="004563F5"/>
    <w:rsid w:val="00462A9D"/>
    <w:rsid w:val="00463C10"/>
    <w:rsid w:val="00496CD8"/>
    <w:rsid w:val="004A7F44"/>
    <w:rsid w:val="004B36F1"/>
    <w:rsid w:val="004B47BC"/>
    <w:rsid w:val="004C66F5"/>
    <w:rsid w:val="004F1216"/>
    <w:rsid w:val="00501DDC"/>
    <w:rsid w:val="00516AA9"/>
    <w:rsid w:val="005672D6"/>
    <w:rsid w:val="0057317D"/>
    <w:rsid w:val="00610CD5"/>
    <w:rsid w:val="00612D17"/>
    <w:rsid w:val="00631A52"/>
    <w:rsid w:val="00645A4C"/>
    <w:rsid w:val="00653AE7"/>
    <w:rsid w:val="006621F1"/>
    <w:rsid w:val="006C3017"/>
    <w:rsid w:val="006E5FF1"/>
    <w:rsid w:val="006E68B5"/>
    <w:rsid w:val="00700689"/>
    <w:rsid w:val="007067D4"/>
    <w:rsid w:val="007136CC"/>
    <w:rsid w:val="0075493C"/>
    <w:rsid w:val="007760AD"/>
    <w:rsid w:val="0078468B"/>
    <w:rsid w:val="007A209E"/>
    <w:rsid w:val="008012C0"/>
    <w:rsid w:val="00817AEC"/>
    <w:rsid w:val="00837118"/>
    <w:rsid w:val="0087048D"/>
    <w:rsid w:val="008838FC"/>
    <w:rsid w:val="008909E3"/>
    <w:rsid w:val="00890A63"/>
    <w:rsid w:val="008A2B85"/>
    <w:rsid w:val="008A4F15"/>
    <w:rsid w:val="008B501F"/>
    <w:rsid w:val="008D6B2C"/>
    <w:rsid w:val="009140BB"/>
    <w:rsid w:val="009176F1"/>
    <w:rsid w:val="00926A7B"/>
    <w:rsid w:val="009461E1"/>
    <w:rsid w:val="00953880"/>
    <w:rsid w:val="00961EF6"/>
    <w:rsid w:val="0097621D"/>
    <w:rsid w:val="00991243"/>
    <w:rsid w:val="009C0C95"/>
    <w:rsid w:val="009F198A"/>
    <w:rsid w:val="009F479D"/>
    <w:rsid w:val="00A022E1"/>
    <w:rsid w:val="00A23493"/>
    <w:rsid w:val="00A24D28"/>
    <w:rsid w:val="00A43D18"/>
    <w:rsid w:val="00A443CE"/>
    <w:rsid w:val="00A72D44"/>
    <w:rsid w:val="00AB71CD"/>
    <w:rsid w:val="00AD58C8"/>
    <w:rsid w:val="00AE03E4"/>
    <w:rsid w:val="00AF1164"/>
    <w:rsid w:val="00AF6C78"/>
    <w:rsid w:val="00B07365"/>
    <w:rsid w:val="00B2595B"/>
    <w:rsid w:val="00B260CD"/>
    <w:rsid w:val="00B30CBF"/>
    <w:rsid w:val="00B311B7"/>
    <w:rsid w:val="00B41963"/>
    <w:rsid w:val="00B510C4"/>
    <w:rsid w:val="00B53D76"/>
    <w:rsid w:val="00B66FB5"/>
    <w:rsid w:val="00B81179"/>
    <w:rsid w:val="00B85F42"/>
    <w:rsid w:val="00BB4FEC"/>
    <w:rsid w:val="00BC3FA3"/>
    <w:rsid w:val="00BF35E4"/>
    <w:rsid w:val="00C16596"/>
    <w:rsid w:val="00C673FA"/>
    <w:rsid w:val="00CA77FB"/>
    <w:rsid w:val="00CD3317"/>
    <w:rsid w:val="00CD6EB8"/>
    <w:rsid w:val="00CE78A7"/>
    <w:rsid w:val="00CF55D0"/>
    <w:rsid w:val="00CF6A9D"/>
    <w:rsid w:val="00D26F72"/>
    <w:rsid w:val="00D339BB"/>
    <w:rsid w:val="00D42735"/>
    <w:rsid w:val="00DB08C2"/>
    <w:rsid w:val="00DB4D61"/>
    <w:rsid w:val="00DB78B9"/>
    <w:rsid w:val="00DC285D"/>
    <w:rsid w:val="00DE3F24"/>
    <w:rsid w:val="00DF64ED"/>
    <w:rsid w:val="00DF7938"/>
    <w:rsid w:val="00E04E28"/>
    <w:rsid w:val="00E11B07"/>
    <w:rsid w:val="00E13476"/>
    <w:rsid w:val="00E61B2B"/>
    <w:rsid w:val="00F62AE0"/>
    <w:rsid w:val="00FF4638"/>
    <w:rsid w:val="03BA01AE"/>
    <w:rsid w:val="055F72FC"/>
    <w:rsid w:val="0584456B"/>
    <w:rsid w:val="05C63780"/>
    <w:rsid w:val="07061C60"/>
    <w:rsid w:val="07601F6F"/>
    <w:rsid w:val="092550F0"/>
    <w:rsid w:val="09636F12"/>
    <w:rsid w:val="0A104E7E"/>
    <w:rsid w:val="0B402ED3"/>
    <w:rsid w:val="0B595BEC"/>
    <w:rsid w:val="0D605FA4"/>
    <w:rsid w:val="0DAC1131"/>
    <w:rsid w:val="0F0351A9"/>
    <w:rsid w:val="0F0547E3"/>
    <w:rsid w:val="0F686EA2"/>
    <w:rsid w:val="10125033"/>
    <w:rsid w:val="102610D7"/>
    <w:rsid w:val="13063EC3"/>
    <w:rsid w:val="194621AC"/>
    <w:rsid w:val="1A5A4BD2"/>
    <w:rsid w:val="1C96001A"/>
    <w:rsid w:val="21486D67"/>
    <w:rsid w:val="259C1F9C"/>
    <w:rsid w:val="26CA0729"/>
    <w:rsid w:val="26EC76C6"/>
    <w:rsid w:val="27654B82"/>
    <w:rsid w:val="279C010A"/>
    <w:rsid w:val="2ACD4C49"/>
    <w:rsid w:val="2B9C3577"/>
    <w:rsid w:val="2BFA5278"/>
    <w:rsid w:val="2DA009FB"/>
    <w:rsid w:val="2DD85145"/>
    <w:rsid w:val="2EF0518E"/>
    <w:rsid w:val="2F373F0A"/>
    <w:rsid w:val="2F465CE9"/>
    <w:rsid w:val="30133FEC"/>
    <w:rsid w:val="301467A7"/>
    <w:rsid w:val="3357359E"/>
    <w:rsid w:val="367E6347"/>
    <w:rsid w:val="376A7251"/>
    <w:rsid w:val="3F0538C0"/>
    <w:rsid w:val="3F07230B"/>
    <w:rsid w:val="401A4DB7"/>
    <w:rsid w:val="40551718"/>
    <w:rsid w:val="41D96CAB"/>
    <w:rsid w:val="43FE2FD4"/>
    <w:rsid w:val="44AE371A"/>
    <w:rsid w:val="4750610E"/>
    <w:rsid w:val="48D77849"/>
    <w:rsid w:val="4A6A422A"/>
    <w:rsid w:val="4DC14C54"/>
    <w:rsid w:val="5025403F"/>
    <w:rsid w:val="512D283B"/>
    <w:rsid w:val="544E62B5"/>
    <w:rsid w:val="57965D12"/>
    <w:rsid w:val="590B7824"/>
    <w:rsid w:val="598A0134"/>
    <w:rsid w:val="5EE15247"/>
    <w:rsid w:val="5F453E71"/>
    <w:rsid w:val="611C2A4E"/>
    <w:rsid w:val="61ED0983"/>
    <w:rsid w:val="621A2785"/>
    <w:rsid w:val="62882906"/>
    <w:rsid w:val="6296592A"/>
    <w:rsid w:val="62D13F91"/>
    <w:rsid w:val="64653D4C"/>
    <w:rsid w:val="64821F10"/>
    <w:rsid w:val="688D47A2"/>
    <w:rsid w:val="693B1A2C"/>
    <w:rsid w:val="6A4073A3"/>
    <w:rsid w:val="6CF84761"/>
    <w:rsid w:val="752D41F9"/>
    <w:rsid w:val="77F770D8"/>
    <w:rsid w:val="783F1A66"/>
    <w:rsid w:val="786A32D4"/>
    <w:rsid w:val="7B1C1A01"/>
    <w:rsid w:val="7E0E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FB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6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FB5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66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37A"/>
    <w:rPr>
      <w:sz w:val="18"/>
      <w:szCs w:val="18"/>
    </w:rPr>
  </w:style>
  <w:style w:type="table" w:styleId="TableGrid">
    <w:name w:val="Table Grid"/>
    <w:basedOn w:val="TableNormal"/>
    <w:uiPriority w:val="99"/>
    <w:rsid w:val="00B66FB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66FB5"/>
    <w:rPr>
      <w:rFonts w:cs="Times New Roman"/>
    </w:rPr>
  </w:style>
  <w:style w:type="paragraph" w:styleId="ListParagraph">
    <w:name w:val="List Paragraph"/>
    <w:basedOn w:val="Normal"/>
    <w:uiPriority w:val="99"/>
    <w:qFormat/>
    <w:rsid w:val="00B66FB5"/>
    <w:pPr>
      <w:widowControl/>
      <w:ind w:firstLineChars="200" w:firstLine="42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4</Pages>
  <Words>183</Words>
  <Characters>1048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湖南省财政厅文件</dc:title>
  <dc:subject/>
  <dc:creator>何阳之</dc:creator>
  <cp:keywords/>
  <dc:description/>
  <cp:lastModifiedBy>Windows 用户</cp:lastModifiedBy>
  <cp:revision>23</cp:revision>
  <cp:lastPrinted>2023-04-04T01:56:00Z</cp:lastPrinted>
  <dcterms:created xsi:type="dcterms:W3CDTF">2022-12-30T00:27:00Z</dcterms:created>
  <dcterms:modified xsi:type="dcterms:W3CDTF">2023-11-08T01:20:00Z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FB5870FA1B014FE4BFD7ADBD2B72FECB</vt:lpwstr>
  </property>
</Properties>
</file>