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60" w:lineRule="exact"/>
        <w:ind w:firstLine="360" w:firstLineChars="30"/>
        <w:jc w:val="left"/>
        <w:rPr>
          <w:rFonts w:hint="eastAsia" w:ascii="方正小标宋简体" w:hAnsi="方正小标宋简体" w:eastAsia="方正小标宋简体" w:cs="方正小标宋简体"/>
          <w:b/>
          <w:bCs/>
          <w:snapToGrid w:val="0"/>
          <w:color w:val="FFFFFF" w:themeColor="background1"/>
          <w:spacing w:val="-11"/>
          <w:w w:val="35"/>
          <w:sz w:val="140"/>
          <w:szCs w:val="140"/>
          <w14:textFill>
            <w14:solidFill>
              <w14:schemeClr w14:val="bg1"/>
            </w14:solidFill>
          </w14:textFill>
        </w:rPr>
      </w:pPr>
      <w:r>
        <w:rPr>
          <w:color w:val="FFFFFF" w:themeColor="background1"/>
          <w:sz w:val="120"/>
          <w14:textFill>
            <w14:solidFill>
              <w14:schemeClr w14:val="bg1"/>
            </w14:solidFill>
          </w14:textFill>
        </w:rPr>
        <mc:AlternateContent>
          <mc:Choice Requires="wps">
            <w:drawing>
              <wp:anchor distT="0" distB="0" distL="114300" distR="114300" simplePos="0" relativeHeight="251659264" behindDoc="0" locked="0" layoutInCell="1" allowOverlap="1">
                <wp:simplePos x="0" y="0"/>
                <wp:positionH relativeFrom="column">
                  <wp:posOffset>4477385</wp:posOffset>
                </wp:positionH>
                <wp:positionV relativeFrom="paragraph">
                  <wp:posOffset>239395</wp:posOffset>
                </wp:positionV>
                <wp:extent cx="1202055" cy="1485900"/>
                <wp:effectExtent l="0" t="0" r="17145" b="0"/>
                <wp:wrapNone/>
                <wp:docPr id="1" name="文本框 1"/>
                <wp:cNvGraphicFramePr/>
                <a:graphic xmlns:a="http://schemas.openxmlformats.org/drawingml/2006/main">
                  <a:graphicData uri="http://schemas.microsoft.com/office/word/2010/wordprocessingShape">
                    <wps:wsp>
                      <wps:cNvSpPr txBox="1"/>
                      <wps:spPr>
                        <a:xfrm>
                          <a:off x="0" y="0"/>
                          <a:ext cx="1202055" cy="1485900"/>
                        </a:xfrm>
                        <a:prstGeom prst="rect">
                          <a:avLst/>
                        </a:prstGeom>
                        <a:solidFill>
                          <a:srgbClr val="FFFFFF"/>
                        </a:solidFill>
                        <a:ln>
                          <a:noFill/>
                        </a:ln>
                      </wps:spPr>
                      <wps:txbx>
                        <w:txbxContent>
                          <w:p>
                            <w:pPr>
                              <w:rPr>
                                <w:rFonts w:hint="eastAsia" w:ascii="方正小标宋简体" w:hAnsi="方正小标宋简体" w:eastAsia="方正小标宋简体" w:cs="方正小标宋简体"/>
                                <w:b/>
                                <w:bCs/>
                                <w:color w:val="FFFFFF" w:themeColor="background1"/>
                                <w:spacing w:val="45"/>
                                <w:w w:val="35"/>
                                <w:sz w:val="160"/>
                                <w:szCs w:val="160"/>
                                <w14:textFill>
                                  <w14:solidFill>
                                    <w14:schemeClr w14:val="bg1"/>
                                  </w14:solidFill>
                                </w14:textFill>
                              </w:rPr>
                            </w:pPr>
                            <w:r>
                              <w:rPr>
                                <w:rFonts w:hint="eastAsia" w:ascii="方正小标宋简体" w:hAnsi="方正小标宋简体" w:eastAsia="方正小标宋简体" w:cs="方正小标宋简体"/>
                                <w:b/>
                                <w:bCs/>
                                <w:color w:val="FFFFFF" w:themeColor="background1"/>
                                <w:spacing w:val="45"/>
                                <w:w w:val="35"/>
                                <w:sz w:val="160"/>
                                <w:szCs w:val="160"/>
                                <w14:textFill>
                                  <w14:solidFill>
                                    <w14:schemeClr w14:val="bg1"/>
                                  </w14:solidFill>
                                </w14:textFill>
                              </w:rPr>
                              <w:t>文件</w:t>
                            </w:r>
                          </w:p>
                        </w:txbxContent>
                      </wps:txbx>
                      <wps:bodyPr upright="1"/>
                    </wps:wsp>
                  </a:graphicData>
                </a:graphic>
              </wp:anchor>
            </w:drawing>
          </mc:Choice>
          <mc:Fallback>
            <w:pict>
              <v:shape id="_x0000_s1026" o:spid="_x0000_s1026" o:spt="202" type="#_x0000_t202" style="position:absolute;left:0pt;margin-left:352.55pt;margin-top:18.85pt;height:117pt;width:94.65pt;z-index:251659264;mso-width-relative:page;mso-height-relative:page;" fillcolor="#FFFFFF" filled="t" stroked="f" coordsize="21600,21600" o:gfxdata="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qGtwItkAAAAKAQAADwAAAAAAAAABACAAAAAiAAAAZHJzL2Rvd25yZXYu&#10;eG1sUEsBAhQAFAAAAAgAh07iQLh+OQ3BAQAAeAMAAA4AAAAAAAAAAQAgAAAAKAEAAGRycy9lMm9E&#10;b2MueG1sUEsFBgAAAAAGAAYAWQEAAFsFAAAAAA==&#10;">
                <v:fill on="t" focussize="0,0"/>
                <v:stroke on="f"/>
                <v:imagedata o:title=""/>
                <o:lock v:ext="edit" aspectratio="f"/>
                <v:textbox>
                  <w:txbxContent>
                    <w:p>
                      <w:pPr>
                        <w:rPr>
                          <w:rFonts w:hint="eastAsia" w:ascii="方正小标宋简体" w:hAnsi="方正小标宋简体" w:eastAsia="方正小标宋简体" w:cs="方正小标宋简体"/>
                          <w:b/>
                          <w:bCs/>
                          <w:color w:val="FFFFFF" w:themeColor="background1"/>
                          <w:spacing w:val="45"/>
                          <w:w w:val="35"/>
                          <w:sz w:val="160"/>
                          <w:szCs w:val="160"/>
                          <w14:textFill>
                            <w14:solidFill>
                              <w14:schemeClr w14:val="bg1"/>
                            </w14:solidFill>
                          </w14:textFill>
                        </w:rPr>
                      </w:pPr>
                      <w:r>
                        <w:rPr>
                          <w:rFonts w:hint="eastAsia" w:ascii="方正小标宋简体" w:hAnsi="方正小标宋简体" w:eastAsia="方正小标宋简体" w:cs="方正小标宋简体"/>
                          <w:b/>
                          <w:bCs/>
                          <w:color w:val="FFFFFF" w:themeColor="background1"/>
                          <w:spacing w:val="45"/>
                          <w:w w:val="35"/>
                          <w:sz w:val="160"/>
                          <w:szCs w:val="160"/>
                          <w14:textFill>
                            <w14:solidFill>
                              <w14:schemeClr w14:val="bg1"/>
                            </w14:solidFill>
                          </w14:textFill>
                        </w:rPr>
                        <w:t>文件</w:t>
                      </w:r>
                    </w:p>
                  </w:txbxContent>
                </v:textbox>
              </v:shape>
            </w:pict>
          </mc:Fallback>
        </mc:AlternateContent>
      </w:r>
      <w:r>
        <w:rPr>
          <w:rFonts w:hint="eastAsia" w:ascii="方正小标宋简体" w:hAnsi="方正小标宋简体" w:eastAsia="方正小标宋简体" w:cs="方正小标宋简体"/>
          <w:b/>
          <w:bCs/>
          <w:snapToGrid w:val="0"/>
          <w:color w:val="FFFFFF" w:themeColor="background1"/>
          <w:spacing w:val="-11"/>
          <w:w w:val="66"/>
          <w:sz w:val="120"/>
          <w:szCs w:val="120"/>
          <w14:textFill>
            <w14:solidFill>
              <w14:schemeClr w14:val="bg1"/>
            </w14:solidFill>
          </w14:textFill>
        </w:rPr>
        <w:t>邵 阳 县 商 务 局</w:t>
      </w:r>
    </w:p>
    <w:p>
      <w:pPr>
        <w:spacing w:line="1560" w:lineRule="exact"/>
        <w:ind w:firstLine="387" w:firstLineChars="50"/>
        <w:jc w:val="left"/>
        <w:rPr>
          <w:rFonts w:hint="eastAsia" w:ascii="方正小标宋简体" w:hAnsi="方正小标宋简体" w:eastAsia="方正小标宋简体" w:cs="方正小标宋简体"/>
          <w:b/>
          <w:bCs/>
          <w:snapToGrid w:val="0"/>
          <w:color w:val="FF0000"/>
          <w:w w:val="61"/>
          <w:sz w:val="120"/>
          <w:szCs w:val="120"/>
          <w:lang w:eastAsia="zh-CN"/>
        </w:rPr>
      </w:pPr>
      <w:r>
        <w:rPr>
          <w:rFonts w:hint="eastAsia" w:ascii="方正小标宋简体" w:hAnsi="方正小标宋简体" w:eastAsia="方正小标宋简体" w:cs="方正小标宋简体"/>
          <w:b/>
          <w:bCs/>
          <w:snapToGrid w:val="0"/>
          <w:color w:val="FFFFFF" w:themeColor="background1"/>
          <w:spacing w:val="-11"/>
          <w:w w:val="66"/>
          <w:sz w:val="120"/>
          <w:szCs w:val="120"/>
          <w:lang w:eastAsia="zh-CN"/>
          <w14:textFill>
            <w14:solidFill>
              <w14:schemeClr w14:val="bg1"/>
            </w14:solidFill>
          </w14:textFill>
        </w:rPr>
        <w:t>邵</w:t>
      </w:r>
      <w:r>
        <w:rPr>
          <w:rFonts w:hint="eastAsia" w:ascii="方正小标宋简体" w:hAnsi="方正小标宋简体" w:eastAsia="方正小标宋简体" w:cs="方正小标宋简体"/>
          <w:b/>
          <w:bCs/>
          <w:snapToGrid w:val="0"/>
          <w:color w:val="FFFFFF" w:themeColor="background1"/>
          <w:spacing w:val="-11"/>
          <w:w w:val="66"/>
          <w:sz w:val="120"/>
          <w:szCs w:val="120"/>
          <w:lang w:val="en-US" w:eastAsia="zh-CN"/>
          <w14:textFill>
            <w14:solidFill>
              <w14:schemeClr w14:val="bg1"/>
            </w14:solidFill>
          </w14:textFill>
        </w:rPr>
        <w:t xml:space="preserve"> </w:t>
      </w:r>
      <w:r>
        <w:rPr>
          <w:rFonts w:hint="eastAsia" w:ascii="方正小标宋简体" w:hAnsi="方正小标宋简体" w:eastAsia="方正小标宋简体" w:cs="方正小标宋简体"/>
          <w:b/>
          <w:bCs/>
          <w:snapToGrid w:val="0"/>
          <w:color w:val="FFFFFF" w:themeColor="background1"/>
          <w:spacing w:val="-11"/>
          <w:w w:val="66"/>
          <w:sz w:val="120"/>
          <w:szCs w:val="120"/>
          <w:lang w:eastAsia="zh-CN"/>
          <w14:textFill>
            <w14:solidFill>
              <w14:schemeClr w14:val="bg1"/>
            </w14:solidFill>
          </w14:textFill>
        </w:rPr>
        <w:t>阳</w:t>
      </w:r>
      <w:r>
        <w:rPr>
          <w:rFonts w:hint="eastAsia" w:ascii="方正小标宋简体" w:hAnsi="方正小标宋简体" w:eastAsia="方正小标宋简体" w:cs="方正小标宋简体"/>
          <w:b/>
          <w:bCs/>
          <w:snapToGrid w:val="0"/>
          <w:color w:val="FFFFFF" w:themeColor="background1"/>
          <w:spacing w:val="-11"/>
          <w:w w:val="66"/>
          <w:sz w:val="120"/>
          <w:szCs w:val="120"/>
          <w:lang w:val="en-US" w:eastAsia="zh-CN"/>
          <w14:textFill>
            <w14:solidFill>
              <w14:schemeClr w14:val="bg1"/>
            </w14:solidFill>
          </w14:textFill>
        </w:rPr>
        <w:t xml:space="preserve"> </w:t>
      </w:r>
      <w:r>
        <w:rPr>
          <w:rFonts w:hint="eastAsia" w:ascii="方正小标宋简体" w:hAnsi="方正小标宋简体" w:eastAsia="方正小标宋简体" w:cs="方正小标宋简体"/>
          <w:b/>
          <w:bCs/>
          <w:snapToGrid w:val="0"/>
          <w:color w:val="FFFFFF" w:themeColor="background1"/>
          <w:spacing w:val="-11"/>
          <w:w w:val="66"/>
          <w:sz w:val="120"/>
          <w:szCs w:val="120"/>
          <w:lang w:eastAsia="zh-CN"/>
          <w14:textFill>
            <w14:solidFill>
              <w14:schemeClr w14:val="bg1"/>
            </w14:solidFill>
          </w14:textFill>
        </w:rPr>
        <w:t>县</w:t>
      </w:r>
      <w:r>
        <w:rPr>
          <w:rFonts w:hint="eastAsia" w:ascii="方正小标宋简体" w:hAnsi="方正小标宋简体" w:eastAsia="方正小标宋简体" w:cs="方正小标宋简体"/>
          <w:b/>
          <w:bCs/>
          <w:snapToGrid w:val="0"/>
          <w:color w:val="FFFFFF" w:themeColor="background1"/>
          <w:spacing w:val="-11"/>
          <w:w w:val="66"/>
          <w:sz w:val="120"/>
          <w:szCs w:val="120"/>
          <w:lang w:val="en-US" w:eastAsia="zh-CN"/>
          <w14:textFill>
            <w14:solidFill>
              <w14:schemeClr w14:val="bg1"/>
            </w14:solidFill>
          </w14:textFill>
        </w:rPr>
        <w:t xml:space="preserve"> </w:t>
      </w:r>
      <w:r>
        <w:rPr>
          <w:rFonts w:hint="eastAsia" w:ascii="方正小标宋简体" w:hAnsi="方正小标宋简体" w:eastAsia="方正小标宋简体" w:cs="方正小标宋简体"/>
          <w:b/>
          <w:bCs/>
          <w:snapToGrid w:val="0"/>
          <w:color w:val="FFFFFF" w:themeColor="background1"/>
          <w:spacing w:val="-11"/>
          <w:w w:val="66"/>
          <w:sz w:val="120"/>
          <w:szCs w:val="120"/>
          <w:lang w:eastAsia="zh-CN"/>
          <w14:textFill>
            <w14:solidFill>
              <w14:schemeClr w14:val="bg1"/>
            </w14:solidFill>
          </w14:textFill>
        </w:rPr>
        <w:t>财</w:t>
      </w:r>
      <w:r>
        <w:rPr>
          <w:rFonts w:hint="eastAsia" w:ascii="方正小标宋简体" w:hAnsi="方正小标宋简体" w:eastAsia="方正小标宋简体" w:cs="方正小标宋简体"/>
          <w:b/>
          <w:bCs/>
          <w:snapToGrid w:val="0"/>
          <w:color w:val="FFFFFF" w:themeColor="background1"/>
          <w:spacing w:val="-11"/>
          <w:w w:val="66"/>
          <w:sz w:val="120"/>
          <w:szCs w:val="120"/>
          <w:lang w:val="en-US" w:eastAsia="zh-CN"/>
          <w14:textFill>
            <w14:solidFill>
              <w14:schemeClr w14:val="bg1"/>
            </w14:solidFill>
          </w14:textFill>
        </w:rPr>
        <w:t xml:space="preserve"> </w:t>
      </w:r>
      <w:r>
        <w:rPr>
          <w:rFonts w:hint="eastAsia" w:ascii="方正小标宋简体" w:hAnsi="方正小标宋简体" w:eastAsia="方正小标宋简体" w:cs="方正小标宋简体"/>
          <w:b/>
          <w:bCs/>
          <w:snapToGrid w:val="0"/>
          <w:color w:val="FFFFFF" w:themeColor="background1"/>
          <w:spacing w:val="-11"/>
          <w:w w:val="66"/>
          <w:sz w:val="120"/>
          <w:szCs w:val="120"/>
          <w:lang w:eastAsia="zh-CN"/>
          <w14:textFill>
            <w14:solidFill>
              <w14:schemeClr w14:val="bg1"/>
            </w14:solidFill>
          </w14:textFill>
        </w:rPr>
        <w:t>政</w:t>
      </w:r>
      <w:r>
        <w:rPr>
          <w:rFonts w:hint="eastAsia" w:ascii="方正小标宋简体" w:hAnsi="方正小标宋简体" w:eastAsia="方正小标宋简体" w:cs="方正小标宋简体"/>
          <w:b/>
          <w:bCs/>
          <w:snapToGrid w:val="0"/>
          <w:color w:val="FFFFFF" w:themeColor="background1"/>
          <w:spacing w:val="-11"/>
          <w:w w:val="66"/>
          <w:sz w:val="120"/>
          <w:szCs w:val="120"/>
          <w:lang w:val="en-US" w:eastAsia="zh-CN"/>
          <w14:textFill>
            <w14:solidFill>
              <w14:schemeClr w14:val="bg1"/>
            </w14:solidFill>
          </w14:textFill>
        </w:rPr>
        <w:t xml:space="preserve"> </w:t>
      </w:r>
      <w:r>
        <w:rPr>
          <w:rFonts w:hint="eastAsia" w:ascii="方正小标宋简体" w:hAnsi="方正小标宋简体" w:eastAsia="方正小标宋简体" w:cs="方正小标宋简体"/>
          <w:b/>
          <w:bCs/>
          <w:snapToGrid w:val="0"/>
          <w:color w:val="FFFFFF" w:themeColor="background1"/>
          <w:spacing w:val="-11"/>
          <w:w w:val="66"/>
          <w:sz w:val="120"/>
          <w:szCs w:val="120"/>
          <w:lang w:eastAsia="zh-CN"/>
          <w14:textFill>
            <w14:solidFill>
              <w14:schemeClr w14:val="bg1"/>
            </w14:solidFill>
          </w14:textFill>
        </w:rPr>
        <w:t>局</w:t>
      </w:r>
    </w:p>
    <w:p>
      <w:pPr>
        <w:spacing w:line="560" w:lineRule="exact"/>
        <w:jc w:val="center"/>
        <w:rPr>
          <w:rFonts w:hint="eastAsia" w:ascii="仿宋_GB2312" w:hAnsi="仿宋_GB2312" w:eastAsia="仿宋_GB2312" w:cs="仿宋_GB2312"/>
          <w:sz w:val="32"/>
          <w:szCs w:val="32"/>
        </w:rPr>
      </w:pPr>
    </w:p>
    <w:p>
      <w:pPr>
        <w:spacing w:line="560" w:lineRule="exact"/>
        <w:jc w:val="center"/>
        <w:rPr>
          <w:rFonts w:ascii="仿宋" w:hAnsi="仿宋" w:eastAsia="仿宋" w:cs="仿宋"/>
          <w:sz w:val="32"/>
          <w:szCs w:val="32"/>
        </w:rPr>
      </w:pPr>
      <w:r>
        <w:rPr>
          <w:rFonts w:hint="eastAsia" w:ascii="仿宋_GB2312" w:hAnsi="仿宋_GB2312" w:eastAsia="仿宋_GB2312" w:cs="仿宋_GB2312"/>
          <w:sz w:val="32"/>
          <w:szCs w:val="32"/>
        </w:rPr>
        <w:t>邵商</w:t>
      </w:r>
      <w:r>
        <w:rPr>
          <w:rFonts w:hint="eastAsia" w:ascii="仿宋_GB2312" w:hAnsi="仿宋_GB2312" w:eastAsia="仿宋_GB2312" w:cs="仿宋_GB2312"/>
          <w:sz w:val="32"/>
          <w:szCs w:val="32"/>
          <w:lang w:eastAsia="zh-CN"/>
        </w:rPr>
        <w:t>财呈</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号</w:t>
      </w:r>
    </w:p>
    <w:p>
      <w:pPr>
        <w:spacing w:line="700" w:lineRule="exact"/>
        <w:jc w:val="both"/>
        <w:rPr>
          <w:rFonts w:hint="eastAsia" w:ascii="方正公文小标宋" w:hAnsi="方正公文小标宋" w:eastAsia="方正公文小标宋" w:cs="方正公文小标宋"/>
          <w:b w:val="0"/>
          <w:bCs/>
          <w:sz w:val="44"/>
          <w:szCs w:val="44"/>
          <w:lang w:val="en-US" w:eastAsia="zh-CN"/>
        </w:rPr>
      </w:pPr>
      <w:r>
        <w:rPr>
          <w:sz w:val="44"/>
        </w:rPr>
        <mc:AlternateContent>
          <mc:Choice Requires="wps">
            <w:drawing>
              <wp:anchor distT="0" distB="0" distL="114300" distR="114300" simplePos="0" relativeHeight="251660288" behindDoc="0" locked="0" layoutInCell="1" allowOverlap="1">
                <wp:simplePos x="0" y="0"/>
                <wp:positionH relativeFrom="column">
                  <wp:posOffset>-56515</wp:posOffset>
                </wp:positionH>
                <wp:positionV relativeFrom="paragraph">
                  <wp:posOffset>243840</wp:posOffset>
                </wp:positionV>
                <wp:extent cx="5585460" cy="635"/>
                <wp:effectExtent l="0" t="13970" r="15240" b="23495"/>
                <wp:wrapNone/>
                <wp:docPr id="2" name="直接连接符 2"/>
                <wp:cNvGraphicFramePr/>
                <a:graphic xmlns:a="http://schemas.openxmlformats.org/drawingml/2006/main">
                  <a:graphicData uri="http://schemas.microsoft.com/office/word/2010/wordprocessingShape">
                    <wps:wsp>
                      <wps:cNvCnPr/>
                      <wps:spPr>
                        <a:xfrm>
                          <a:off x="0" y="0"/>
                          <a:ext cx="558546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45pt;margin-top:19.2pt;height:0.05pt;width:439.8pt;z-index:251660288;mso-width-relative:page;mso-height-relative:page;" filled="f" stroked="t" coordsize="21600,21600" o:gfxdata="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XMuYdgAAAAIAQAADwAAAAAAAAABACAAAAAiAAAAZHJzL2Rvd25yZXYueG1s&#10;UEsBAhQAFAAAAAgAh07iQN77q7j4AQAA5wMAAA4AAAAAAAAAAQAgAAAAJwEAAGRycy9lMm9Eb2Mu&#10;eG1sUEsFBgAAAAAGAAYAWQEAAJEFAAAAAA==&#10;">
                <v:fill on="f" focussize="0,0"/>
                <v:stroke weight="2.25pt" color="#FF0000" joinstyle="round"/>
                <v:imagedata o:title=""/>
                <o:lock v:ext="edit" aspectratio="f"/>
              </v:line>
            </w:pict>
          </mc:Fallback>
        </mc:AlternateContent>
      </w:r>
    </w:p>
    <w:p>
      <w:pPr>
        <w:spacing w:line="560" w:lineRule="exact"/>
        <w:jc w:val="center"/>
        <w:rPr>
          <w:rFonts w:hint="eastAsia" w:ascii="黑体" w:hAnsi="黑体" w:eastAsia="黑体"/>
          <w:sz w:val="44"/>
          <w:szCs w:val="44"/>
          <w:lang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推荐邵阳县智慧商贸流通产业园项目冷链物流仓库等项目申报2024年农产品供应链体系建设项目</w:t>
      </w:r>
      <w:r>
        <w:rPr>
          <w:rFonts w:hint="eastAsia" w:ascii="方正小标宋简体" w:hAnsi="方正小标宋简体" w:eastAsia="方正小标宋简体" w:cs="方正小标宋简体"/>
          <w:sz w:val="44"/>
          <w:szCs w:val="44"/>
        </w:rPr>
        <w:t>的</w:t>
      </w:r>
      <w:r>
        <w:rPr>
          <w:rFonts w:hint="eastAsia" w:ascii="方正小标宋简体" w:hAnsi="方正小标宋简体" w:eastAsia="方正小标宋简体" w:cs="方正小标宋简体"/>
          <w:sz w:val="44"/>
          <w:szCs w:val="44"/>
          <w:lang w:eastAsia="zh-CN"/>
        </w:rPr>
        <w:t>请示</w:t>
      </w:r>
    </w:p>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_GB2312" w:hAnsi="仿宋_GB2312" w:eastAsia="仿宋_GB2312" w:cs="仿宋_GB2312"/>
          <w:b w:val="0"/>
          <w:bCs w:val="0"/>
          <w:color w:val="000000"/>
          <w:kern w:val="2"/>
          <w:sz w:val="32"/>
          <w:szCs w:val="32"/>
          <w:vertAlign w:val="baseline"/>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eastAsia="方正仿宋_GB2312" w:cs="Times New Roman"/>
          <w:b w:val="0"/>
          <w:bCs w:val="0"/>
          <w:color w:val="000000"/>
          <w:kern w:val="2"/>
          <w:sz w:val="32"/>
          <w:szCs w:val="32"/>
          <w:vertAlign w:val="baseline"/>
          <w:lang w:val="en-US" w:eastAsia="zh-CN" w:bidi="ar-SA"/>
        </w:rPr>
      </w:pPr>
      <w:r>
        <w:rPr>
          <w:rFonts w:hint="default" w:ascii="Times New Roman" w:hAnsi="Times New Roman" w:eastAsia="方正仿宋_GB2312" w:cs="Times New Roman"/>
          <w:b w:val="0"/>
          <w:bCs w:val="0"/>
          <w:color w:val="000000"/>
          <w:kern w:val="2"/>
          <w:sz w:val="32"/>
          <w:szCs w:val="32"/>
          <w:vertAlign w:val="baseline"/>
          <w:lang w:val="en-US" w:eastAsia="zh-CN" w:bidi="ar-SA"/>
        </w:rPr>
        <w:t>邵阳市商务局、邵阳市财政局：</w:t>
      </w:r>
    </w:p>
    <w:p>
      <w:pPr>
        <w:adjustRightInd w:val="0"/>
        <w:snapToGrid w:val="0"/>
        <w:spacing w:line="600" w:lineRule="exact"/>
        <w:ind w:firstLine="640"/>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《湖南省商务厅 湖南省财政厅关于建设2024年农产品供应链体系建设项目库的通知》</w:t>
      </w:r>
      <w:r>
        <w:rPr>
          <w:rFonts w:hint="default" w:ascii="Times New Roman" w:hAnsi="Times New Roman" w:eastAsia="仿宋_GB2312" w:cs="Times New Roman"/>
          <w:sz w:val="32"/>
          <w:szCs w:val="32"/>
          <w:lang w:eastAsia="zh-CN"/>
        </w:rPr>
        <w:t>要求</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经企业自主申报，邵阳</w:t>
      </w:r>
      <w:r>
        <w:rPr>
          <w:rFonts w:hint="default" w:ascii="Times New Roman" w:hAnsi="Times New Roman" w:eastAsia="仿宋_GB2312" w:cs="Times New Roman"/>
          <w:sz w:val="32"/>
          <w:szCs w:val="32"/>
        </w:rPr>
        <w:t>县商务局</w:t>
      </w:r>
      <w:r>
        <w:rPr>
          <w:rFonts w:hint="default" w:ascii="Times New Roman" w:hAnsi="Times New Roman" w:eastAsia="仿宋_GB2312" w:cs="Times New Roman"/>
          <w:sz w:val="32"/>
          <w:szCs w:val="32"/>
          <w:lang w:eastAsia="zh-CN"/>
        </w:rPr>
        <w:t>、邵阳</w:t>
      </w:r>
      <w:r>
        <w:rPr>
          <w:rFonts w:hint="default" w:ascii="Times New Roman" w:hAnsi="Times New Roman" w:eastAsia="仿宋_GB2312" w:cs="Times New Roman"/>
          <w:sz w:val="32"/>
          <w:szCs w:val="32"/>
        </w:rPr>
        <w:t>县财政局</w:t>
      </w:r>
      <w:r>
        <w:rPr>
          <w:rFonts w:hint="default" w:ascii="Times New Roman" w:hAnsi="Times New Roman" w:eastAsia="仿宋_GB2312" w:cs="Times New Roman"/>
          <w:sz w:val="32"/>
          <w:szCs w:val="32"/>
          <w:lang w:eastAsia="zh-CN"/>
        </w:rPr>
        <w:t>联合审查，推荐邵阳县智慧商贸流通产业园项目冷链物流仓库、湖南易老头食品加工厂项目申报2024年农产品供应链体系建设项目。</w:t>
      </w:r>
    </w:p>
    <w:p>
      <w:pPr>
        <w:keepNext w:val="0"/>
        <w:keepLines w:val="0"/>
        <w:widowControl/>
        <w:suppressLineNumbers w:val="0"/>
        <w:ind w:firstLine="640" w:firstLineChars="200"/>
        <w:jc w:val="left"/>
        <w:rPr>
          <w:rFonts w:hint="default" w:ascii="Times New Roman" w:hAnsi="Times New Roman" w:eastAsia="仿宋" w:cs="Times New Roman"/>
          <w:color w:val="000000"/>
          <w:kern w:val="0"/>
          <w:sz w:val="31"/>
          <w:szCs w:val="31"/>
          <w:lang w:val="en-US" w:eastAsia="zh-CN" w:bidi="ar"/>
        </w:rPr>
      </w:pPr>
      <w:r>
        <w:rPr>
          <w:rFonts w:hint="default" w:ascii="Times New Roman" w:hAnsi="Times New Roman" w:eastAsia="仿宋_GB2312" w:cs="Times New Roman"/>
          <w:sz w:val="32"/>
          <w:szCs w:val="32"/>
          <w:lang w:eastAsia="zh-CN"/>
        </w:rPr>
        <w:t>邵阳县智慧商贸流通产业园项目于</w:t>
      </w:r>
      <w:r>
        <w:rPr>
          <w:rFonts w:hint="default" w:ascii="Times New Roman" w:hAnsi="Times New Roman" w:eastAsia="仿宋_GB2312" w:cs="Times New Roman"/>
          <w:sz w:val="32"/>
          <w:szCs w:val="32"/>
          <w:lang w:val="en-US" w:eastAsia="zh-CN"/>
        </w:rPr>
        <w:t>2023年3月在邵阳县发展和改革局备案，是邵阳县2023年重点招商引资项目。</w:t>
      </w:r>
      <w:r>
        <w:rPr>
          <w:rFonts w:hint="default" w:ascii="Times New Roman" w:hAnsi="Times New Roman" w:eastAsia="仿宋_GB2312" w:cs="Times New Roman"/>
          <w:sz w:val="32"/>
          <w:szCs w:val="32"/>
          <w:lang w:eastAsia="zh-CN"/>
        </w:rPr>
        <w:t>冷链物流仓库</w:t>
      </w:r>
      <w:r>
        <w:rPr>
          <w:rFonts w:hint="default" w:ascii="Times New Roman" w:hAnsi="Times New Roman" w:eastAsia="仿宋_GB2312" w:cs="Times New Roman"/>
          <w:sz w:val="32"/>
          <w:szCs w:val="32"/>
          <w:lang w:val="en-US" w:eastAsia="zh-CN"/>
        </w:rPr>
        <w:t>主要建设内容为建设</w:t>
      </w:r>
      <w:r>
        <w:rPr>
          <w:rFonts w:hint="default" w:ascii="Times New Roman" w:hAnsi="Times New Roman" w:eastAsia="仿宋" w:cs="Times New Roman"/>
          <w:b w:val="0"/>
          <w:bCs w:val="0"/>
          <w:color w:val="000000"/>
          <w:kern w:val="0"/>
          <w:sz w:val="32"/>
          <w:szCs w:val="32"/>
          <w:lang w:val="en-US" w:eastAsia="zh-CN" w:bidi="ar"/>
        </w:rPr>
        <w:t>冷链物流仓库1756.22平方米，冷库容积</w:t>
      </w:r>
      <w:r>
        <w:rPr>
          <w:rFonts w:hint="default" w:ascii="Times New Roman" w:hAnsi="Times New Roman" w:eastAsia="仿宋" w:cs="Times New Roman"/>
          <w:b w:val="0"/>
          <w:bCs w:val="0"/>
          <w:i w:val="0"/>
          <w:iCs w:val="0"/>
          <w:color w:val="000000"/>
          <w:kern w:val="0"/>
          <w:sz w:val="32"/>
          <w:szCs w:val="32"/>
          <w:u w:val="none"/>
          <w:lang w:val="en-US" w:eastAsia="zh-CN" w:bidi="ar"/>
        </w:rPr>
        <w:t>17366.78立方米</w:t>
      </w:r>
      <w:r>
        <w:rPr>
          <w:rFonts w:hint="default" w:ascii="Times New Roman" w:hAnsi="Times New Roman" w:eastAsia="仿宋" w:cs="Times New Roman"/>
          <w:b w:val="0"/>
          <w:bCs w:val="0"/>
          <w:color w:val="000000"/>
          <w:kern w:val="0"/>
          <w:sz w:val="32"/>
          <w:szCs w:val="32"/>
          <w:lang w:val="en-US" w:eastAsia="zh-CN" w:bidi="ar"/>
        </w:rPr>
        <w:t>，</w:t>
      </w:r>
      <w:r>
        <w:rPr>
          <w:rFonts w:hint="default" w:ascii="Times New Roman" w:hAnsi="Times New Roman" w:eastAsia="仿宋" w:cs="Times New Roman"/>
          <w:color w:val="000000"/>
          <w:kern w:val="0"/>
          <w:sz w:val="31"/>
          <w:szCs w:val="31"/>
          <w:lang w:val="en-US" w:eastAsia="zh-CN" w:bidi="ar"/>
        </w:rPr>
        <w:t>新购置</w:t>
      </w:r>
      <w:r>
        <w:rPr>
          <w:rFonts w:hint="default" w:ascii="Times New Roman" w:hAnsi="Times New Roman" w:eastAsia="宋体" w:cs="Times New Roman"/>
          <w:color w:val="000000"/>
          <w:kern w:val="0"/>
          <w:sz w:val="31"/>
          <w:szCs w:val="31"/>
          <w:lang w:val="en-US" w:eastAsia="zh-CN" w:bidi="ar"/>
        </w:rPr>
        <w:t>1</w:t>
      </w:r>
      <w:r>
        <w:rPr>
          <w:rFonts w:hint="default" w:ascii="Times New Roman" w:hAnsi="Times New Roman" w:eastAsia="仿宋" w:cs="Times New Roman"/>
          <w:color w:val="000000"/>
          <w:kern w:val="0"/>
          <w:sz w:val="31"/>
          <w:szCs w:val="31"/>
          <w:lang w:val="en-US" w:eastAsia="zh-CN" w:bidi="ar"/>
        </w:rPr>
        <w:t>套低温仓以及辅助设备。由邵阳县智慧供销商贸物流有限公司承建、管理。</w:t>
      </w:r>
    </w:p>
    <w:p>
      <w:pPr>
        <w:keepNext w:val="0"/>
        <w:keepLines w:val="0"/>
        <w:widowControl/>
        <w:suppressLineNumbers w:val="0"/>
        <w:ind w:firstLine="620" w:firstLineChars="200"/>
        <w:jc w:val="left"/>
        <w:rPr>
          <w:rFonts w:hint="default" w:ascii="Times New Roman" w:hAnsi="Times New Roman" w:eastAsia="仿宋" w:cs="Times New Roman"/>
          <w:color w:val="000000"/>
          <w:kern w:val="0"/>
          <w:sz w:val="31"/>
          <w:szCs w:val="31"/>
          <w:lang w:val="en-US" w:eastAsia="zh-CN" w:bidi="ar"/>
        </w:rPr>
      </w:pPr>
      <w:r>
        <w:rPr>
          <w:rFonts w:hint="default" w:ascii="Times New Roman" w:hAnsi="Times New Roman" w:eastAsia="仿宋" w:cs="Times New Roman"/>
          <w:color w:val="000000"/>
          <w:kern w:val="0"/>
          <w:sz w:val="31"/>
          <w:szCs w:val="31"/>
          <w:lang w:val="en-US" w:eastAsia="zh-CN" w:bidi="ar"/>
        </w:rPr>
        <w:t>邵阳县智慧供销商贸物流有限公司，由北京新合作商业发展有限公司100%控股，北京新合作商业发展有限公司的大股东为中国供销商贸流通有限公司。</w:t>
      </w:r>
    </w:p>
    <w:p>
      <w:pPr>
        <w:adjustRightInd w:val="0"/>
        <w:snapToGrid w:val="0"/>
        <w:spacing w:line="600" w:lineRule="exact"/>
        <w:ind w:firstLine="640"/>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邵阳县智慧商贸流通产业园项目冷链物流仓库新增有效投资合计</w:t>
      </w:r>
      <w:r>
        <w:rPr>
          <w:rFonts w:hint="default" w:ascii="Times New Roman" w:hAnsi="Times New Roman" w:eastAsia="仿宋_GB2312" w:cs="Times New Roman"/>
          <w:sz w:val="32"/>
          <w:szCs w:val="32"/>
          <w:lang w:val="en-US" w:eastAsia="zh-CN"/>
        </w:rPr>
        <w:t>576万元。</w:t>
      </w:r>
      <w:r>
        <w:rPr>
          <w:rFonts w:hint="default" w:ascii="Times New Roman" w:hAnsi="Times New Roman" w:eastAsia="仿宋_GB2312" w:cs="Times New Roman"/>
          <w:sz w:val="32"/>
          <w:szCs w:val="32"/>
        </w:rPr>
        <w:t>县商务局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县财政局</w:t>
      </w:r>
      <w:r>
        <w:rPr>
          <w:rFonts w:hint="default" w:ascii="Times New Roman" w:hAnsi="Times New Roman" w:eastAsia="仿宋_GB2312" w:cs="Times New Roman"/>
          <w:sz w:val="32"/>
          <w:szCs w:val="32"/>
          <w:lang w:eastAsia="zh-CN"/>
        </w:rPr>
        <w:t>已组织对项目进行核查，确定项目真实、合规、有效，无重复性支持。项目目前已完成土地规划、前期设计等工作，项目建设完成投产后，将大大提升本县及周边县城仓储能力，服务于邵阳县生鲜产品流通运输能力，积极推动农产品冷链高质量发展。项目属于支持农产品批发市场冷链流通能力建设方向，予以推荐。</w:t>
      </w:r>
    </w:p>
    <w:p>
      <w:pPr>
        <w:adjustRightInd w:val="0"/>
        <w:snapToGrid w:val="0"/>
        <w:spacing w:line="600" w:lineRule="exact"/>
        <w:ind w:firstLine="64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湖南易老头食品加工厂项目于</w:t>
      </w:r>
      <w:r>
        <w:rPr>
          <w:rFonts w:hint="default" w:ascii="Times New Roman" w:hAnsi="Times New Roman" w:eastAsia="仿宋_GB2312" w:cs="Times New Roman"/>
          <w:sz w:val="32"/>
          <w:szCs w:val="32"/>
          <w:lang w:val="en-US" w:eastAsia="zh-CN"/>
        </w:rPr>
        <w:t>2023年8月在邵阳县发展和改革局备案。项目新增有效投资主要有：食品冷藏冷库1套207.02万元；食品冷解冻冷库1套59.47万元；食品预包装腌制冷库1套67.79万元；FB20电动叉车2台合计40万元；轻型厢式货车2台50万元。以上合计424.28万元。由湖南易老头食品有限公司承建、运营。</w:t>
      </w:r>
    </w:p>
    <w:p>
      <w:pPr>
        <w:adjustRightInd w:val="0"/>
        <w:snapToGrid w:val="0"/>
        <w:spacing w:line="600" w:lineRule="exact"/>
        <w:ind w:firstLine="64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湖南易老头食品有限公司是我县一家限上企业、省级电商应用企业、就业帮扶车间、高新技术企业、科技型中小企业。公司董事长易海丽同志被评为“邵阳市最美扶贫人物”、省妇联第二届巾帼创业创新直播大赛二等奖。</w:t>
      </w:r>
    </w:p>
    <w:p>
      <w:pPr>
        <w:adjustRightInd w:val="0"/>
        <w:snapToGrid w:val="0"/>
        <w:spacing w:line="600" w:lineRule="exact"/>
        <w:ind w:firstLine="640"/>
        <w:jc w:val="left"/>
        <w:rPr>
          <w:rFonts w:hint="eastAsia" w:ascii="仿宋_GB2312" w:hAnsi="仿宋_GB2312" w:eastAsia="仿宋_GB2312" w:cs="仿宋_GB2312"/>
          <w:sz w:val="32"/>
          <w:szCs w:val="32"/>
          <w:lang w:eastAsia="zh-CN"/>
        </w:rPr>
      </w:pPr>
      <w:r>
        <w:rPr>
          <w:rFonts w:hint="default" w:ascii="Times New Roman" w:hAnsi="Times New Roman" w:eastAsia="仿宋_GB2312" w:cs="Times New Roman"/>
          <w:sz w:val="32"/>
          <w:szCs w:val="32"/>
          <w:lang w:eastAsia="zh-CN"/>
        </w:rPr>
        <w:t>湖南易老头食品加工厂项目新增有效投资合计</w:t>
      </w:r>
      <w:r>
        <w:rPr>
          <w:rFonts w:hint="default" w:ascii="Times New Roman" w:hAnsi="Times New Roman" w:eastAsia="仿宋_GB2312" w:cs="Times New Roman"/>
          <w:sz w:val="32"/>
          <w:szCs w:val="32"/>
          <w:lang w:val="en-US" w:eastAsia="zh-CN"/>
        </w:rPr>
        <w:t>424.28</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rPr>
        <w:t>县商务局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县财政局</w:t>
      </w:r>
      <w:r>
        <w:rPr>
          <w:rFonts w:hint="eastAsia" w:ascii="仿宋_GB2312" w:hAnsi="仿宋_GB2312" w:eastAsia="仿宋_GB2312" w:cs="仿宋_GB2312"/>
          <w:sz w:val="32"/>
          <w:szCs w:val="32"/>
          <w:lang w:eastAsia="zh-CN"/>
        </w:rPr>
        <w:t>已组织对项目进行核查，确定项目真实、合规、有效，无重复性支持。项目目前已完成土地租赁、前期设计等工作，项目建设完成投产后，将扩大农产品流通能力，通过线上和线下的途径销售农副产品，促进农副产品的推广和发展。项目属于完善农产品零售终端冷链环境建设方向，予以推荐。</w:t>
      </w:r>
    </w:p>
    <w:p>
      <w:pPr>
        <w:adjustRightInd w:val="0"/>
        <w:snapToGrid w:val="0"/>
        <w:spacing w:line="600" w:lineRule="exact"/>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以上项目获批后，</w:t>
      </w:r>
      <w:r>
        <w:rPr>
          <w:rFonts w:hint="eastAsia" w:ascii="仿宋_GB2312" w:hAnsi="仿宋_GB2312" w:eastAsia="仿宋_GB2312" w:cs="仿宋_GB2312"/>
          <w:sz w:val="32"/>
          <w:szCs w:val="32"/>
        </w:rPr>
        <w:t>县商务局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县财政局</w:t>
      </w:r>
      <w:r>
        <w:rPr>
          <w:rFonts w:hint="eastAsia" w:ascii="仿宋_GB2312" w:hAnsi="仿宋_GB2312" w:eastAsia="仿宋_GB2312" w:cs="仿宋_GB2312"/>
          <w:sz w:val="32"/>
          <w:szCs w:val="32"/>
          <w:lang w:eastAsia="zh-CN"/>
        </w:rPr>
        <w:t>将积极</w:t>
      </w:r>
      <w:r>
        <w:rPr>
          <w:rFonts w:hint="eastAsia" w:ascii="仿宋_GB2312" w:hAnsi="仿宋_GB2312" w:eastAsia="仿宋_GB2312" w:cs="仿宋_GB2312"/>
          <w:sz w:val="32"/>
          <w:szCs w:val="32"/>
        </w:rPr>
        <w:t>履行项目管理主体责任</w:t>
      </w:r>
      <w:r>
        <w:rPr>
          <w:rFonts w:hint="eastAsia" w:ascii="仿宋_GB2312" w:hAnsi="仿宋_GB2312" w:eastAsia="仿宋_GB2312" w:cs="仿宋_GB2312"/>
          <w:sz w:val="32"/>
          <w:szCs w:val="32"/>
          <w:lang w:eastAsia="zh-CN"/>
        </w:rPr>
        <w:t>，监督企业合法合规管理使用资金，切实发挥资金效益。</w:t>
      </w:r>
    </w:p>
    <w:p>
      <w:pPr>
        <w:adjustRightInd w:val="0"/>
        <w:snapToGrid w:val="0"/>
        <w:spacing w:line="600" w:lineRule="exact"/>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妥否，请批示！</w:t>
      </w:r>
    </w:p>
    <w:p>
      <w:pPr>
        <w:pStyle w:val="4"/>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_GB2312" w:hAnsi="仿宋_GB2312" w:eastAsia="仿宋_GB2312" w:cs="仿宋_GB2312"/>
          <w:b w:val="0"/>
          <w:bCs w:val="0"/>
          <w:color w:val="000000"/>
          <w:kern w:val="2"/>
          <w:sz w:val="32"/>
          <w:szCs w:val="32"/>
          <w:vertAlign w:val="baseline"/>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_GB2312" w:hAnsi="仿宋_GB2312" w:eastAsia="仿宋_GB2312" w:cs="仿宋_GB2312"/>
          <w:b w:val="0"/>
          <w:bCs w:val="0"/>
          <w:color w:val="000000"/>
          <w:kern w:val="2"/>
          <w:sz w:val="32"/>
          <w:szCs w:val="32"/>
          <w:vertAlign w:val="baseline"/>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Chars="200"/>
        <w:textAlignment w:val="auto"/>
        <w:rPr>
          <w:rFonts w:hint="eastAsia" w:ascii="仿宋_GB2312" w:hAnsi="仿宋_GB2312" w:eastAsia="仿宋_GB2312" w:cs="仿宋_GB2312"/>
          <w:b w:val="0"/>
          <w:bCs w:val="0"/>
          <w:color w:val="000000"/>
          <w:kern w:val="2"/>
          <w:sz w:val="32"/>
          <w:szCs w:val="32"/>
          <w:vertAlign w:val="baseline"/>
          <w:lang w:val="en-US" w:eastAsia="zh-CN" w:bidi="ar-SA"/>
        </w:rPr>
      </w:pPr>
      <w:r>
        <w:rPr>
          <w:rFonts w:hint="eastAsia" w:ascii="仿宋_GB2312" w:hAnsi="仿宋_GB2312" w:eastAsia="仿宋_GB2312" w:cs="仿宋_GB2312"/>
          <w:b w:val="0"/>
          <w:bCs w:val="0"/>
          <w:color w:val="000000"/>
          <w:kern w:val="2"/>
          <w:sz w:val="32"/>
          <w:szCs w:val="32"/>
          <w:vertAlign w:val="baseline"/>
          <w:lang w:val="en-US" w:eastAsia="zh-CN" w:bidi="ar-SA"/>
        </w:rPr>
        <w:t>邵阳县商务局                   邵阳县财政局</w:t>
      </w:r>
    </w:p>
    <w:p>
      <w:pPr>
        <w:pStyle w:val="4"/>
        <w:keepNext w:val="0"/>
        <w:keepLines w:val="0"/>
        <w:pageBreakBefore w:val="0"/>
        <w:widowControl w:val="0"/>
        <w:kinsoku/>
        <w:wordWrap/>
        <w:overflowPunct/>
        <w:topLinePunct w:val="0"/>
        <w:autoSpaceDE/>
        <w:autoSpaceDN/>
        <w:bidi w:val="0"/>
        <w:adjustRightInd/>
        <w:snapToGrid/>
        <w:spacing w:line="480" w:lineRule="exact"/>
        <w:ind w:left="0" w:leftChars="0" w:firstLine="5440" w:firstLineChars="1700"/>
        <w:textAlignment w:val="auto"/>
        <w:rPr>
          <w:rFonts w:hint="default" w:ascii="仿宋_GB2312" w:hAnsi="仿宋_GB2312" w:eastAsia="仿宋_GB2312" w:cs="仿宋_GB2312"/>
          <w:b w:val="0"/>
          <w:bCs w:val="0"/>
          <w:color w:val="000000"/>
          <w:kern w:val="2"/>
          <w:sz w:val="32"/>
          <w:szCs w:val="32"/>
          <w:vertAlign w:val="baseline"/>
          <w:lang w:val="en-US" w:eastAsia="zh-CN" w:bidi="ar-SA"/>
        </w:rPr>
      </w:pPr>
      <w:r>
        <w:rPr>
          <w:rFonts w:hint="eastAsia" w:ascii="仿宋_GB2312" w:hAnsi="仿宋_GB2312" w:eastAsia="仿宋_GB2312" w:cs="仿宋_GB2312"/>
          <w:b w:val="0"/>
          <w:bCs w:val="0"/>
          <w:color w:val="000000"/>
          <w:kern w:val="2"/>
          <w:sz w:val="32"/>
          <w:szCs w:val="32"/>
          <w:vertAlign w:val="baseline"/>
          <w:lang w:val="en-US" w:eastAsia="zh-CN" w:bidi="ar-SA"/>
        </w:rPr>
        <w:t>2023年9月7日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D5F364-B265-4AB4-AF18-474C987B777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embedRegular r:id="rId2" w:fontKey="{776405D1-C4CF-4448-9BC4-D355A86CB886}"/>
  </w:font>
  <w:font w:name="仿宋_GB2312">
    <w:panose1 w:val="02010609030101010101"/>
    <w:charset w:val="86"/>
    <w:family w:val="auto"/>
    <w:pitch w:val="default"/>
    <w:sig w:usb0="00000001" w:usb1="080E0000" w:usb2="00000000" w:usb3="00000000" w:csb0="00040000" w:csb1="00000000"/>
    <w:embedRegular r:id="rId3" w:fontKey="{AA27CF1A-E5E0-48FF-B78E-CAB3087E2E1A}"/>
  </w:font>
  <w:font w:name="仿宋">
    <w:panose1 w:val="02010609060101010101"/>
    <w:charset w:val="86"/>
    <w:family w:val="auto"/>
    <w:pitch w:val="default"/>
    <w:sig w:usb0="800002BF" w:usb1="38CF7CFA" w:usb2="00000016" w:usb3="00000000" w:csb0="00040001" w:csb1="00000000"/>
    <w:embedRegular r:id="rId4" w:fontKey="{51C974B4-78E5-4CA3-8479-AE545B9C7EF0}"/>
  </w:font>
  <w:font w:name="方正公文小标宋">
    <w:panose1 w:val="02000500000000000000"/>
    <w:charset w:val="86"/>
    <w:family w:val="auto"/>
    <w:pitch w:val="default"/>
    <w:sig w:usb0="A00002BF" w:usb1="38CF7CFA" w:usb2="00000016" w:usb3="00000000" w:csb0="00040001" w:csb1="00000000"/>
    <w:embedRegular r:id="rId5" w:fontKey="{7602BE50-2017-4F8A-86B1-CE57D061A896}"/>
  </w:font>
  <w:font w:name="方正仿宋_GB2312">
    <w:panose1 w:val="02000000000000000000"/>
    <w:charset w:val="86"/>
    <w:family w:val="auto"/>
    <w:pitch w:val="default"/>
    <w:sig w:usb0="A00002BF" w:usb1="184F6CFA" w:usb2="00000012" w:usb3="00000000" w:csb0="00040001" w:csb1="00000000"/>
    <w:embedRegular r:id="rId6" w:fontKey="{BD071A3D-84E6-44E2-87AC-A02E5E54F05B}"/>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5NTdlY2EwNjkzNGM3YzgyZDc4NDUyNTJkYWIwNmYifQ=="/>
  </w:docVars>
  <w:rsids>
    <w:rsidRoot w:val="00000000"/>
    <w:rsid w:val="00AB7A64"/>
    <w:rsid w:val="00D26D9F"/>
    <w:rsid w:val="02A1111E"/>
    <w:rsid w:val="06734B80"/>
    <w:rsid w:val="071A324D"/>
    <w:rsid w:val="08A92ADB"/>
    <w:rsid w:val="08FF6B9F"/>
    <w:rsid w:val="09B07E99"/>
    <w:rsid w:val="09EC7123"/>
    <w:rsid w:val="0B226B74"/>
    <w:rsid w:val="0C3628D7"/>
    <w:rsid w:val="0C6D2071"/>
    <w:rsid w:val="0CEC743A"/>
    <w:rsid w:val="0DDA3736"/>
    <w:rsid w:val="0E2055ED"/>
    <w:rsid w:val="0E3746E5"/>
    <w:rsid w:val="0E721BC1"/>
    <w:rsid w:val="0EF95E3E"/>
    <w:rsid w:val="10E8616A"/>
    <w:rsid w:val="10FE06CA"/>
    <w:rsid w:val="116B3023"/>
    <w:rsid w:val="13D529D6"/>
    <w:rsid w:val="13EC5F71"/>
    <w:rsid w:val="13F84916"/>
    <w:rsid w:val="14477CF4"/>
    <w:rsid w:val="15526FE6"/>
    <w:rsid w:val="15DF7B3C"/>
    <w:rsid w:val="172A128B"/>
    <w:rsid w:val="177E15D6"/>
    <w:rsid w:val="17A10028"/>
    <w:rsid w:val="183D4FEE"/>
    <w:rsid w:val="192B12EA"/>
    <w:rsid w:val="1CDA105D"/>
    <w:rsid w:val="1D3764AF"/>
    <w:rsid w:val="1F5350F7"/>
    <w:rsid w:val="1F7F413E"/>
    <w:rsid w:val="1FED72F9"/>
    <w:rsid w:val="201E3957"/>
    <w:rsid w:val="22235254"/>
    <w:rsid w:val="227E692E"/>
    <w:rsid w:val="24831FDA"/>
    <w:rsid w:val="24F5112A"/>
    <w:rsid w:val="27455C6D"/>
    <w:rsid w:val="28036175"/>
    <w:rsid w:val="29437F8A"/>
    <w:rsid w:val="2964062C"/>
    <w:rsid w:val="2A5C7555"/>
    <w:rsid w:val="2B2D2CA0"/>
    <w:rsid w:val="2B400C25"/>
    <w:rsid w:val="2C8B5ED0"/>
    <w:rsid w:val="2D200D0E"/>
    <w:rsid w:val="2E975000"/>
    <w:rsid w:val="2F01691D"/>
    <w:rsid w:val="3049057C"/>
    <w:rsid w:val="31B77767"/>
    <w:rsid w:val="320329AC"/>
    <w:rsid w:val="331704BD"/>
    <w:rsid w:val="373C6C6B"/>
    <w:rsid w:val="37CF580A"/>
    <w:rsid w:val="385201EA"/>
    <w:rsid w:val="3A563FC1"/>
    <w:rsid w:val="3AA0348E"/>
    <w:rsid w:val="3CFB2BFE"/>
    <w:rsid w:val="3F381EE7"/>
    <w:rsid w:val="400E0E9A"/>
    <w:rsid w:val="41313092"/>
    <w:rsid w:val="419B49AF"/>
    <w:rsid w:val="47775577"/>
    <w:rsid w:val="483F6900"/>
    <w:rsid w:val="48D569F9"/>
    <w:rsid w:val="48F6108D"/>
    <w:rsid w:val="492F1A7F"/>
    <w:rsid w:val="498521CD"/>
    <w:rsid w:val="4AAE7501"/>
    <w:rsid w:val="4AC705C3"/>
    <w:rsid w:val="4C6C1422"/>
    <w:rsid w:val="4FF82FCD"/>
    <w:rsid w:val="50AE06DD"/>
    <w:rsid w:val="50AF5D81"/>
    <w:rsid w:val="52DB2E5E"/>
    <w:rsid w:val="52E8557B"/>
    <w:rsid w:val="53A5521A"/>
    <w:rsid w:val="53FC12DE"/>
    <w:rsid w:val="586507DD"/>
    <w:rsid w:val="58E95BA9"/>
    <w:rsid w:val="58FA7DB6"/>
    <w:rsid w:val="5A317413"/>
    <w:rsid w:val="5A8B33BB"/>
    <w:rsid w:val="5DF94AE0"/>
    <w:rsid w:val="5E086AD1"/>
    <w:rsid w:val="5E960581"/>
    <w:rsid w:val="5F7A57AC"/>
    <w:rsid w:val="60620BEF"/>
    <w:rsid w:val="62652744"/>
    <w:rsid w:val="627666FF"/>
    <w:rsid w:val="62774225"/>
    <w:rsid w:val="63C17E4E"/>
    <w:rsid w:val="64E8158C"/>
    <w:rsid w:val="661029C7"/>
    <w:rsid w:val="66AC6B93"/>
    <w:rsid w:val="67024A05"/>
    <w:rsid w:val="68703BF0"/>
    <w:rsid w:val="690C1B6B"/>
    <w:rsid w:val="692B0A7D"/>
    <w:rsid w:val="6965127B"/>
    <w:rsid w:val="6ACF10A2"/>
    <w:rsid w:val="6AED1528"/>
    <w:rsid w:val="6B054AC4"/>
    <w:rsid w:val="6CC14A1B"/>
    <w:rsid w:val="6D1159A2"/>
    <w:rsid w:val="6EFF7A7C"/>
    <w:rsid w:val="6F572DF6"/>
    <w:rsid w:val="6FBE16E5"/>
    <w:rsid w:val="72640322"/>
    <w:rsid w:val="735E7467"/>
    <w:rsid w:val="73AD5CF9"/>
    <w:rsid w:val="73B057E9"/>
    <w:rsid w:val="73F676A0"/>
    <w:rsid w:val="74626AE3"/>
    <w:rsid w:val="75D73501"/>
    <w:rsid w:val="762D1373"/>
    <w:rsid w:val="76397D18"/>
    <w:rsid w:val="771D4F43"/>
    <w:rsid w:val="771F6F0D"/>
    <w:rsid w:val="7A721A4A"/>
    <w:rsid w:val="7C370855"/>
    <w:rsid w:val="7D627B54"/>
    <w:rsid w:val="7D7C09BC"/>
    <w:rsid w:val="7DAE4B47"/>
    <w:rsid w:val="7F7122D0"/>
    <w:rsid w:val="7FE42AA2"/>
    <w:rsid w:val="7FE64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Body Text First Indent 2"/>
    <w:basedOn w:val="3"/>
    <w:qFormat/>
    <w:uiPriority w:val="99"/>
    <w:pPr>
      <w:spacing w:after="0"/>
      <w:ind w:firstLine="420" w:firstLineChars="200"/>
    </w:pPr>
    <w:rPr>
      <w:rFonts w:cs="黑体"/>
      <w:szCs w:val="21"/>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633</Words>
  <Characters>800</Characters>
  <Lines>0</Lines>
  <Paragraphs>0</Paragraphs>
  <TotalTime>2</TotalTime>
  <ScaleCrop>false</ScaleCrop>
  <LinksUpToDate>false</LinksUpToDate>
  <CharactersWithSpaces>842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2023-02-27T08:44:00Z</dcterms:created>
  <dc:creator>Administrator</dc:creator>
  <cp:lastModifiedBy>Administrator</cp:lastModifiedBy>
  <cp:lastPrinted>2023-09-08T04:37:00Z</cp:lastPrinted>
  <dcterms:modified xsi:type="dcterms:W3CDTF">2023-09-08T04:44:37Z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8704B57E65A34ACB9FF2EA7E5D3AEC90_13</vt:lpwstr>
  </property>
</Properties>
</file>