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邵阳县交通建设质量安全监督站</w:t>
      </w:r>
    </w:p>
    <w:p>
      <w:pPr>
        <w:adjustRightInd w:val="0"/>
        <w:spacing w:line="600" w:lineRule="exact"/>
        <w:ind w:right="641"/>
        <w:jc w:val="center"/>
        <w:rPr>
          <w:rFonts w:hint="eastAsia" w:ascii="黑体" w:hAnsi="黑体" w:eastAsia="黑体" w:cs="黑体"/>
          <w:sz w:val="36"/>
          <w:szCs w:val="36"/>
        </w:rPr>
      </w:pPr>
      <w:r>
        <w:rPr>
          <w:rFonts w:hint="eastAsia" w:ascii="黑体" w:hAnsi="黑体" w:eastAsia="黑体" w:cs="黑体"/>
          <w:sz w:val="36"/>
          <w:szCs w:val="36"/>
          <w:lang w:val="en-US" w:eastAsia="zh-CN"/>
        </w:rPr>
        <w:t>2023年</w:t>
      </w:r>
      <w:r>
        <w:rPr>
          <w:rFonts w:hint="eastAsia" w:ascii="黑体" w:hAnsi="黑体" w:eastAsia="黑体" w:cs="黑体"/>
          <w:sz w:val="36"/>
          <w:szCs w:val="36"/>
        </w:rPr>
        <w:t>部</w:t>
      </w:r>
      <w:bookmarkStart w:id="0" w:name="_GoBack"/>
      <w:bookmarkEnd w:id="0"/>
      <w:r>
        <w:rPr>
          <w:rFonts w:hint="eastAsia" w:ascii="黑体" w:hAnsi="黑体" w:eastAsia="黑体" w:cs="黑体"/>
          <w:sz w:val="36"/>
          <w:szCs w:val="36"/>
        </w:rPr>
        <w:t>门整体支出绩效</w:t>
      </w:r>
      <w:r>
        <w:rPr>
          <w:rFonts w:hint="eastAsia" w:ascii="黑体" w:hAnsi="黑体" w:eastAsia="黑体" w:cs="黑体"/>
          <w:sz w:val="36"/>
          <w:szCs w:val="36"/>
          <w:lang w:eastAsia="zh-CN"/>
        </w:rPr>
        <w:t>自评</w:t>
      </w:r>
      <w:r>
        <w:rPr>
          <w:rFonts w:hint="eastAsia" w:ascii="黑体" w:hAnsi="黑体" w:eastAsia="黑体" w:cs="黑体"/>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邵阳县交通建设质量安全监督站为隶属县交通运输局管理的副科级公益一类全额拨款事业单位。内设四个部室：综合部、质量安全监督部、监理检测部、造价监督部。</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（二）人员编制情况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根据中共邵阳县委机构编制委员会《关于印发&lt;邵阳县交通建设质量安全监督站职能配置、内设机构和人员编制规定&gt;的通知》(邵编发[2020]13号)、《关于调整部分事业单位编制的批复》（邵编办发[2023]29号）文件核定邵阳县交通建设质量安全监督站事业</w:t>
      </w:r>
      <w:r>
        <w:rPr>
          <w:rFonts w:hint="eastAsia" w:ascii="仿宋" w:hAnsi="仿宋" w:eastAsia="仿宋" w:cs="仿宋"/>
          <w:b w:val="0"/>
          <w:bCs w:val="0"/>
          <w:sz w:val="32"/>
          <w:szCs w:val="32"/>
        </w:rPr>
        <w:t>编制</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val="en-US" w:eastAsia="zh-CN"/>
        </w:rPr>
        <w:t>2023年年未实有</w:t>
      </w:r>
      <w:r>
        <w:rPr>
          <w:rFonts w:hint="eastAsia" w:ascii="仿宋" w:hAnsi="仿宋" w:eastAsia="仿宋" w:cs="仿宋"/>
          <w:b w:val="0"/>
          <w:bCs w:val="0"/>
          <w:sz w:val="32"/>
          <w:szCs w:val="32"/>
        </w:rPr>
        <w:t>在职</w:t>
      </w:r>
      <w:r>
        <w:rPr>
          <w:rFonts w:hint="eastAsia" w:ascii="仿宋" w:hAnsi="仿宋" w:eastAsia="仿宋" w:cs="仿宋"/>
          <w:b w:val="0"/>
          <w:bCs w:val="0"/>
          <w:sz w:val="32"/>
          <w:szCs w:val="32"/>
          <w:lang w:val="en-US" w:eastAsia="zh-CN"/>
        </w:rPr>
        <w:t>职工10</w:t>
      </w:r>
      <w:r>
        <w:rPr>
          <w:rFonts w:hint="eastAsia" w:ascii="仿宋" w:hAnsi="仿宋" w:eastAsia="仿宋" w:cs="仿宋"/>
          <w:b w:val="0"/>
          <w:bCs w:val="0"/>
          <w:sz w:val="32"/>
          <w:szCs w:val="32"/>
        </w:rPr>
        <w:t>人，退休人员7人。</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（三）主要职能职责</w:t>
      </w:r>
    </w:p>
    <w:p>
      <w:pPr>
        <w:widowControl/>
        <w:spacing w:line="600" w:lineRule="exact"/>
        <w:ind w:firstLine="645"/>
        <w:jc w:val="left"/>
        <w:rPr>
          <w:rFonts w:hint="eastAsia" w:ascii="楷体" w:hAnsi="楷体" w:eastAsia="楷体" w:cs="楷体"/>
          <w:b/>
          <w:bCs/>
          <w:sz w:val="32"/>
          <w:szCs w:val="32"/>
          <w:lang w:eastAsia="zh-CN"/>
        </w:rPr>
      </w:pPr>
      <w:r>
        <w:rPr>
          <w:rFonts w:hint="eastAsia" w:ascii="仿宋" w:hAnsi="仿宋" w:eastAsia="仿宋" w:cs="仿宋"/>
          <w:b w:val="0"/>
          <w:bCs w:val="0"/>
          <w:sz w:val="32"/>
          <w:szCs w:val="32"/>
          <w:lang w:eastAsia="zh-CN"/>
        </w:rPr>
        <w:t>主要职责：1、参与拟定交通建设工程质量、安全、造价监督的规定、办法和实施细则，经批准后组织实施。2、承担辖区内县（含乡镇、村）公路、水运工程建设的质量安全和造价监督。3、承担交通建设工程质量安全和造价行政辅助工作。4、参与受监交通建设工程项目交(竣)工验收。5、参与受监工程项目设计、施工企业和监理、试验检测机构、造价咨询机构及从业人员的信用评价初审的事务性工作，协助行业主管部门进行行业培训、考核的相关工作。6、受理交通建设工程质量缺陷、安全生产隐患、失信行为和造价相关问题的检举和投诉;参与交通建设工程质量与生产安全事故调查处理;参与调解和仲裁交通建设工程质量问题争端、造价争议。7、参与交通建设项目造价审核和招标文件、工程竣工决算报告审查等事务性工作；收集、发布工程造价和地方主要材料价格信息。8、承担县交通运输局交办的其他工作</w:t>
      </w:r>
      <w:r>
        <w:rPr>
          <w:rFonts w:hint="eastAsia" w:ascii="楷体" w:hAnsi="楷体" w:eastAsia="楷体" w:cs="楷体"/>
          <w:b/>
          <w:bCs/>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2023年整体支出绩效</w:t>
      </w:r>
      <w:r>
        <w:rPr>
          <w:rFonts w:hint="eastAsia" w:ascii="仿宋" w:hAnsi="仿宋" w:eastAsia="仿宋" w:cs="仿宋"/>
          <w:b w:val="0"/>
          <w:bCs w:val="0"/>
          <w:sz w:val="32"/>
          <w:szCs w:val="32"/>
        </w:rPr>
        <w:t>目标</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组织开展农村公路、危桥改造、安保等工程项目的质量安全检查监督工作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组织开展好农村公路工程项目的检测工作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严格执行国家财务制度和财经纪律，合理开支、厉行节约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“三公经费”在去年支出持平。</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5"/>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1、预算情况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w:t>
      </w:r>
      <w:r>
        <w:rPr>
          <w:rFonts w:hint="eastAsia" w:ascii="仿宋" w:hAnsi="仿宋" w:eastAsia="仿宋" w:cs="仿宋"/>
          <w:b w:val="0"/>
          <w:bCs w:val="0"/>
          <w:sz w:val="32"/>
          <w:szCs w:val="32"/>
          <w:lang w:eastAsia="zh-CN"/>
        </w:rPr>
        <w:t>年</w:t>
      </w:r>
      <w:r>
        <w:rPr>
          <w:rFonts w:hint="eastAsia" w:ascii="仿宋" w:hAnsi="仿宋" w:eastAsia="仿宋" w:cs="仿宋"/>
          <w:b w:val="0"/>
          <w:bCs w:val="0"/>
          <w:sz w:val="32"/>
          <w:szCs w:val="32"/>
          <w:lang w:val="en-US" w:eastAsia="zh-CN"/>
        </w:rPr>
        <w:t>邵阳县交通建设质量安全监督站年初预算收入为131.65万元</w:t>
      </w:r>
      <w:r>
        <w:rPr>
          <w:rFonts w:hint="eastAsia" w:ascii="仿宋" w:hAnsi="仿宋" w:eastAsia="仿宋" w:cs="仿宋"/>
          <w:b w:val="0"/>
          <w:bCs w:val="0"/>
          <w:sz w:val="32"/>
          <w:szCs w:val="32"/>
          <w:lang w:eastAsia="zh-CN"/>
        </w:rPr>
        <w:t>万元，</w:t>
      </w:r>
      <w:r>
        <w:rPr>
          <w:rFonts w:hint="eastAsia" w:ascii="仿宋" w:hAnsi="仿宋" w:eastAsia="仿宋" w:cs="仿宋"/>
          <w:b w:val="0"/>
          <w:bCs w:val="0"/>
          <w:sz w:val="32"/>
          <w:szCs w:val="32"/>
          <w:lang w:val="en-US" w:eastAsia="zh-CN"/>
        </w:rPr>
        <w:t>年中调整减少预算1.91万元，年未预算收入为129.74万元。</w:t>
      </w:r>
    </w:p>
    <w:p>
      <w:pPr>
        <w:widowControl/>
        <w:spacing w:line="600" w:lineRule="exact"/>
        <w:ind w:firstLine="645"/>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2、决算情况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2023年实际</w:t>
      </w:r>
      <w:r>
        <w:rPr>
          <w:rFonts w:hint="default" w:ascii="仿宋" w:hAnsi="仿宋" w:eastAsia="仿宋" w:cs="仿宋"/>
          <w:b w:val="0"/>
          <w:bCs w:val="0"/>
          <w:sz w:val="32"/>
          <w:szCs w:val="32"/>
          <w:lang w:val="en-US" w:eastAsia="zh-CN"/>
        </w:rPr>
        <w:t>支出</w:t>
      </w:r>
      <w:r>
        <w:rPr>
          <w:rFonts w:hint="eastAsia" w:ascii="仿宋" w:hAnsi="仿宋" w:eastAsia="仿宋" w:cs="仿宋"/>
          <w:b w:val="0"/>
          <w:bCs w:val="0"/>
          <w:sz w:val="32"/>
          <w:szCs w:val="32"/>
          <w:lang w:val="en-US" w:eastAsia="zh-CN"/>
        </w:rPr>
        <w:t>129.74</w:t>
      </w:r>
      <w:r>
        <w:rPr>
          <w:rFonts w:hint="default" w:ascii="仿宋" w:hAnsi="仿宋" w:eastAsia="仿宋" w:cs="仿宋"/>
          <w:b w:val="0"/>
          <w:bCs w:val="0"/>
          <w:sz w:val="32"/>
          <w:szCs w:val="32"/>
          <w:lang w:val="en-US" w:eastAsia="zh-CN"/>
        </w:rPr>
        <w:t>万元</w:t>
      </w:r>
      <w:r>
        <w:rPr>
          <w:rFonts w:hint="eastAsia" w:ascii="仿宋" w:hAnsi="仿宋" w:eastAsia="仿宋" w:cs="仿宋"/>
          <w:b w:val="0"/>
          <w:bCs w:val="0"/>
          <w:sz w:val="32"/>
          <w:szCs w:val="32"/>
          <w:lang w:val="en-US" w:eastAsia="zh-CN"/>
        </w:rPr>
        <w:t>,其中基本支出129.74万元。主要为保障单位机构正常运转、完成日常工作任务而发生的各项支出，包括人员经费、日常公用经费、对个人和家庭的补助支出。</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1.基本支出情况</w:t>
      </w:r>
    </w:p>
    <w:p>
      <w:pPr>
        <w:widowControl/>
        <w:spacing w:line="60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基本支出预算收入129.74万元，实际支出129.74万元</w:t>
      </w:r>
      <w:r>
        <w:rPr>
          <w:rFonts w:hint="eastAsia" w:ascii="仿宋" w:hAnsi="仿宋" w:eastAsia="仿宋" w:cs="仿宋"/>
          <w:sz w:val="32"/>
          <w:szCs w:val="32"/>
        </w:rPr>
        <w:t>。</w:t>
      </w:r>
      <w:r>
        <w:rPr>
          <w:rFonts w:hint="eastAsia" w:ascii="仿宋" w:hAnsi="仿宋" w:eastAsia="仿宋" w:cs="仿宋"/>
          <w:sz w:val="32"/>
          <w:szCs w:val="32"/>
          <w:lang w:val="en-US" w:eastAsia="zh-CN"/>
        </w:rPr>
        <w:t>其中人员支出116.57万元，占基本支出89.85%</w:t>
      </w:r>
      <w:r>
        <w:rPr>
          <w:rFonts w:hint="eastAsia" w:ascii="仿宋" w:hAnsi="仿宋" w:eastAsia="仿宋" w:cs="仿宋"/>
          <w:sz w:val="32"/>
          <w:szCs w:val="32"/>
        </w:rPr>
        <w:t>：</w:t>
      </w:r>
      <w:r>
        <w:rPr>
          <w:rFonts w:hint="eastAsia" w:ascii="仿宋" w:hAnsi="仿宋" w:eastAsia="仿宋" w:cs="仿宋"/>
          <w:sz w:val="32"/>
          <w:szCs w:val="32"/>
          <w:lang w:val="en-US" w:eastAsia="zh-CN"/>
        </w:rPr>
        <w:t>公用经费支出13.17万元</w:t>
      </w:r>
      <w:r>
        <w:rPr>
          <w:rFonts w:hint="eastAsia" w:ascii="仿宋" w:hAnsi="仿宋" w:eastAsia="仿宋" w:cs="仿宋"/>
          <w:sz w:val="32"/>
          <w:szCs w:val="32"/>
        </w:rPr>
        <w:t>。</w:t>
      </w:r>
      <w:r>
        <w:rPr>
          <w:rFonts w:hint="eastAsia" w:ascii="仿宋" w:hAnsi="仿宋" w:eastAsia="仿宋" w:cs="仿宋"/>
          <w:sz w:val="32"/>
          <w:szCs w:val="32"/>
          <w:lang w:val="en-US" w:eastAsia="zh-CN"/>
        </w:rPr>
        <w:t>占基本支出的10.15%。基本支出情况如下：</w:t>
      </w:r>
    </w:p>
    <w:p>
      <w:pPr>
        <w:widowControl/>
        <w:spacing w:line="60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工资福利支出114.85万元，主要用于支付：基本工资、津贴补贴、奖金、机关事业单位基本养老保险费、职工基本医疗保险缴费、其他社会保障缴费、住房公积金等。</w:t>
      </w:r>
    </w:p>
    <w:p>
      <w:pPr>
        <w:widowControl/>
        <w:spacing w:line="600" w:lineRule="exact"/>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对个人和家庭的补助支出1.72万元，主要用于退休人员支出。</w:t>
      </w:r>
    </w:p>
    <w:p>
      <w:pPr>
        <w:widowControl/>
        <w:spacing w:line="600" w:lineRule="exact"/>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商品支出13.17万元，主要用于支付办公费、电费、邮电费、差旅费、培训费、公务接待费、劳务费、工会经费、福利费、其他交通费用、其他商品和服务支出。</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2.项目支出情况</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3</w:t>
      </w:r>
      <w:r>
        <w:rPr>
          <w:rFonts w:hint="eastAsia" w:ascii="仿宋" w:hAnsi="仿宋" w:eastAsia="仿宋" w:cs="仿宋"/>
          <w:sz w:val="32"/>
          <w:szCs w:val="32"/>
        </w:rPr>
        <w:t>年度专项资金安排和使用管理情况。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2023年我站没有项目支出。</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（2）除专项资金以外的其他项目支出情况。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2023年我站无除专项资金以外其他项目支出。</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widowControl/>
        <w:spacing w:line="600" w:lineRule="exact"/>
        <w:ind w:firstLine="645"/>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 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年度“三公经费”预算</w:t>
      </w:r>
      <w:r>
        <w:rPr>
          <w:rFonts w:hint="eastAsia" w:ascii="仿宋" w:hAnsi="仿宋" w:eastAsia="仿宋" w:cs="仿宋"/>
          <w:b w:val="0"/>
          <w:bCs w:val="0"/>
          <w:sz w:val="32"/>
          <w:szCs w:val="32"/>
          <w:lang w:val="en-US" w:eastAsia="zh-CN"/>
        </w:rPr>
        <w:t>0.93</w:t>
      </w:r>
      <w:r>
        <w:rPr>
          <w:rFonts w:hint="eastAsia" w:ascii="仿宋" w:hAnsi="仿宋" w:eastAsia="仿宋" w:cs="仿宋"/>
          <w:b w:val="0"/>
          <w:bCs w:val="0"/>
          <w:sz w:val="32"/>
          <w:szCs w:val="32"/>
        </w:rPr>
        <w:t xml:space="preserve"> 万元，实际支出 </w:t>
      </w:r>
      <w:r>
        <w:rPr>
          <w:rFonts w:hint="eastAsia" w:ascii="仿宋" w:hAnsi="仿宋" w:eastAsia="仿宋" w:cs="仿宋"/>
          <w:b w:val="0"/>
          <w:bCs w:val="0"/>
          <w:sz w:val="32"/>
          <w:szCs w:val="32"/>
          <w:lang w:val="en-US" w:eastAsia="zh-CN"/>
        </w:rPr>
        <w:t>0.93</w:t>
      </w:r>
      <w:r>
        <w:rPr>
          <w:rFonts w:hint="eastAsia" w:ascii="仿宋" w:hAnsi="仿宋" w:eastAsia="仿宋" w:cs="仿宋"/>
          <w:b w:val="0"/>
          <w:bCs w:val="0"/>
          <w:sz w:val="32"/>
          <w:szCs w:val="32"/>
        </w:rPr>
        <w:t xml:space="preserve"> 万元，“三公经费”控制率为</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%，其中公务接待费年初预算</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 xml:space="preserve"> 万元，实际支出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完成预算100%</w:t>
      </w:r>
      <w:r>
        <w:rPr>
          <w:rFonts w:hint="eastAsia" w:ascii="仿宋" w:hAnsi="仿宋" w:eastAsia="仿宋" w:cs="仿宋"/>
          <w:b w:val="0"/>
          <w:bCs w:val="0"/>
          <w:sz w:val="32"/>
          <w:szCs w:val="32"/>
        </w:rPr>
        <w:t xml:space="preserve">；公务用车运行维护费年初预算 </w:t>
      </w:r>
      <w:r>
        <w:rPr>
          <w:rFonts w:hint="eastAsia" w:ascii="仿宋" w:hAnsi="仿宋" w:eastAsia="仿宋" w:cs="仿宋"/>
          <w:b w:val="0"/>
          <w:bCs w:val="0"/>
          <w:sz w:val="32"/>
          <w:szCs w:val="32"/>
          <w:lang w:val="en-US" w:eastAsia="zh-CN"/>
        </w:rPr>
        <w:t>0.93</w:t>
      </w:r>
      <w:r>
        <w:rPr>
          <w:rFonts w:hint="eastAsia" w:ascii="仿宋" w:hAnsi="仿宋" w:eastAsia="仿宋" w:cs="仿宋"/>
          <w:b w:val="0"/>
          <w:bCs w:val="0"/>
          <w:sz w:val="32"/>
          <w:szCs w:val="32"/>
        </w:rPr>
        <w:t xml:space="preserve"> 万元，实际支出</w:t>
      </w:r>
      <w:r>
        <w:rPr>
          <w:rFonts w:hint="eastAsia" w:ascii="仿宋" w:hAnsi="仿宋" w:eastAsia="仿宋" w:cs="仿宋"/>
          <w:b w:val="0"/>
          <w:bCs w:val="0"/>
          <w:sz w:val="32"/>
          <w:szCs w:val="32"/>
          <w:lang w:val="en-US" w:eastAsia="zh-CN"/>
        </w:rPr>
        <w:t>0.93</w:t>
      </w:r>
      <w:r>
        <w:rPr>
          <w:rFonts w:hint="eastAsia" w:ascii="仿宋" w:hAnsi="仿宋" w:eastAsia="仿宋" w:cs="仿宋"/>
          <w:b w:val="0"/>
          <w:bCs w:val="0"/>
          <w:sz w:val="32"/>
          <w:szCs w:val="32"/>
        </w:rPr>
        <w:t>万元，主要用于公务车辆的保险费、过路费、加油费</w:t>
      </w:r>
      <w:r>
        <w:rPr>
          <w:rFonts w:hint="eastAsia" w:ascii="仿宋" w:hAnsi="仿宋" w:eastAsia="仿宋" w:cs="仿宋"/>
          <w:b w:val="0"/>
          <w:bCs w:val="0"/>
          <w:sz w:val="32"/>
          <w:szCs w:val="32"/>
          <w:lang w:eastAsia="zh-CN"/>
        </w:rPr>
        <w:t>。</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（四）资金结转和结余情况</w:t>
      </w:r>
    </w:p>
    <w:p>
      <w:pPr>
        <w:widowControl/>
        <w:spacing w:line="600" w:lineRule="exact"/>
        <w:ind w:firstLine="645"/>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上年财政拨款结转和结余7.73万元，本年预算收入129.74万元，实际支出129.74万元，年终结转7.73万元。</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（五）部门整体支出管理与制度建设情况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为了规范财务管理，加强财务监督，提高资金使用效益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val="en-US" w:eastAsia="zh-CN"/>
        </w:rPr>
        <w:t>省市有关文件和</w:t>
      </w:r>
      <w:r>
        <w:rPr>
          <w:rFonts w:hint="eastAsia" w:ascii="仿宋" w:hAnsi="仿宋" w:eastAsia="仿宋" w:cs="仿宋"/>
          <w:b w:val="0"/>
          <w:bCs w:val="0"/>
          <w:sz w:val="32"/>
          <w:szCs w:val="32"/>
        </w:rPr>
        <w:t>邵阳</w:t>
      </w:r>
      <w:r>
        <w:rPr>
          <w:rFonts w:hint="eastAsia" w:ascii="仿宋" w:hAnsi="仿宋" w:eastAsia="仿宋" w:cs="仿宋"/>
          <w:b w:val="0"/>
          <w:bCs w:val="0"/>
          <w:sz w:val="32"/>
          <w:szCs w:val="32"/>
          <w:lang w:val="en-US" w:eastAsia="zh-CN"/>
        </w:rPr>
        <w:t>县县</w:t>
      </w:r>
      <w:r>
        <w:rPr>
          <w:rFonts w:hint="eastAsia" w:ascii="仿宋" w:hAnsi="仿宋" w:eastAsia="仿宋" w:cs="仿宋"/>
          <w:b w:val="0"/>
          <w:bCs w:val="0"/>
          <w:sz w:val="32"/>
          <w:szCs w:val="32"/>
        </w:rPr>
        <w:t>直机关培训费、差旅费、会议费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公务接待费等</w:t>
      </w:r>
      <w:r>
        <w:rPr>
          <w:rFonts w:hint="eastAsia" w:ascii="仿宋" w:hAnsi="仿宋" w:eastAsia="仿宋" w:cs="仿宋"/>
          <w:b w:val="0"/>
          <w:bCs w:val="0"/>
          <w:sz w:val="32"/>
          <w:szCs w:val="32"/>
        </w:rPr>
        <w:t>管理办法，制定</w:t>
      </w:r>
      <w:r>
        <w:rPr>
          <w:rFonts w:hint="eastAsia" w:ascii="仿宋" w:hAnsi="仿宋" w:eastAsia="仿宋" w:cs="仿宋"/>
          <w:b w:val="0"/>
          <w:bCs w:val="0"/>
          <w:sz w:val="32"/>
          <w:szCs w:val="32"/>
          <w:lang w:val="en-US" w:eastAsia="zh-CN"/>
        </w:rPr>
        <w:t>相应的管理</w:t>
      </w:r>
      <w:r>
        <w:rPr>
          <w:rFonts w:hint="eastAsia" w:ascii="仿宋" w:hAnsi="仿宋" w:eastAsia="仿宋" w:cs="仿宋"/>
          <w:b w:val="0"/>
          <w:bCs w:val="0"/>
          <w:sz w:val="32"/>
          <w:szCs w:val="32"/>
        </w:rPr>
        <w:t>制度。明确了经费审批权限和程序，规范了财务报账流程，对公务接待、公车运行维护费、差旅费、培训费等开支进一步细化管理，严格按照规定开支预算经费，禁止奢侈浪费，注重资金使用效益，从制度上进一步规范了预算资金的使用与管理。</w:t>
      </w:r>
    </w:p>
    <w:p>
      <w:pPr>
        <w:widowControl/>
        <w:spacing w:line="600" w:lineRule="exact"/>
        <w:ind w:firstLine="645"/>
        <w:jc w:val="left"/>
        <w:rPr>
          <w:rFonts w:hint="eastAsia" w:eastAsia="黑体"/>
          <w:sz w:val="32"/>
          <w:szCs w:val="32"/>
        </w:rPr>
      </w:pPr>
      <w:r>
        <w:rPr>
          <w:rFonts w:hint="eastAsia" w:eastAsia="黑体"/>
          <w:sz w:val="32"/>
          <w:szCs w:val="32"/>
        </w:rPr>
        <w:t>三、政府性基金预算支出情况</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2023年</w:t>
      </w:r>
      <w:r>
        <w:rPr>
          <w:rFonts w:hint="eastAsia" w:ascii="仿宋" w:hAnsi="仿宋" w:eastAsia="仿宋" w:cs="仿宋"/>
          <w:sz w:val="32"/>
          <w:szCs w:val="32"/>
        </w:rPr>
        <w:t>无政府性基金预算支出。</w:t>
      </w:r>
    </w:p>
    <w:p>
      <w:pPr>
        <w:widowControl/>
        <w:spacing w:line="600" w:lineRule="exact"/>
        <w:ind w:firstLine="645"/>
        <w:jc w:val="left"/>
        <w:rPr>
          <w:rFonts w:hint="eastAsia" w:eastAsia="黑体"/>
          <w:sz w:val="32"/>
          <w:szCs w:val="32"/>
        </w:rPr>
      </w:pPr>
      <w:r>
        <w:rPr>
          <w:rFonts w:hint="eastAsia" w:eastAsia="黑体"/>
          <w:sz w:val="32"/>
          <w:szCs w:val="32"/>
        </w:rPr>
        <w:t>四、国有资本经营预算支出情况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2023年无国有资本经营预算支出</w:t>
      </w:r>
    </w:p>
    <w:p>
      <w:pPr>
        <w:widowControl/>
        <w:spacing w:line="600" w:lineRule="exact"/>
        <w:ind w:firstLine="645"/>
        <w:jc w:val="left"/>
        <w:rPr>
          <w:rFonts w:hint="eastAsia" w:eastAsia="黑体"/>
          <w:sz w:val="32"/>
          <w:szCs w:val="32"/>
        </w:rPr>
      </w:pPr>
      <w:r>
        <w:rPr>
          <w:rFonts w:hint="eastAsia" w:eastAsia="黑体"/>
          <w:sz w:val="32"/>
          <w:szCs w:val="32"/>
        </w:rPr>
        <w:t>五、社会保险基金预算支出情况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2023年无社会保险基础预算支出</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5"/>
        <w:jc w:val="left"/>
        <w:rPr>
          <w:rFonts w:hint="eastAsia" w:eastAsia="仿宋_GB2312"/>
          <w:sz w:val="32"/>
          <w:szCs w:val="32"/>
        </w:rPr>
      </w:pPr>
      <w:r>
        <w:rPr>
          <w:rFonts w:hint="eastAsia" w:ascii="楷体" w:hAnsi="楷体" w:eastAsia="楷体" w:cs="楷体"/>
          <w:b/>
          <w:bCs/>
          <w:sz w:val="32"/>
          <w:szCs w:val="32"/>
        </w:rPr>
        <w:t>（一）综合评价结论。</w:t>
      </w:r>
    </w:p>
    <w:p>
      <w:pPr>
        <w:widowControl/>
        <w:spacing w:line="600" w:lineRule="exact"/>
        <w:ind w:firstLine="645"/>
        <w:jc w:val="left"/>
        <w:rPr>
          <w:rFonts w:hint="eastAsia" w:ascii="仿宋" w:hAnsi="仿宋" w:eastAsia="仿宋" w:cs="仿宋"/>
          <w:sz w:val="32"/>
          <w:szCs w:val="32"/>
          <w:lang w:eastAsia="zh-CN"/>
        </w:rPr>
      </w:pPr>
      <w:r>
        <w:rPr>
          <w:rFonts w:hint="eastAsia" w:ascii="仿宋" w:hAnsi="仿宋" w:eastAsia="仿宋" w:cs="仿宋"/>
          <w:sz w:val="32"/>
          <w:szCs w:val="32"/>
        </w:rPr>
        <w:t>根据部门整体支出绩效评价指标体系，从预算配置与执行、预算管理与资产管理、职责履行、履职效益等方面进行综合评价，</w:t>
      </w:r>
      <w:r>
        <w:rPr>
          <w:rFonts w:hint="eastAsia" w:ascii="仿宋" w:hAnsi="仿宋" w:eastAsia="仿宋" w:cs="仿宋"/>
          <w:sz w:val="32"/>
          <w:szCs w:val="32"/>
          <w:lang w:val="en-US" w:eastAsia="zh-CN"/>
        </w:rPr>
        <w:t>2023年</w:t>
      </w:r>
      <w:r>
        <w:rPr>
          <w:rFonts w:hint="eastAsia" w:ascii="仿宋" w:hAnsi="仿宋" w:eastAsia="仿宋" w:cs="仿宋"/>
          <w:sz w:val="32"/>
          <w:szCs w:val="32"/>
        </w:rPr>
        <w:t>绩效指标设置符合部门履职和相关管理规定，各项履职工作实施顺利，基本达到了年初设定的各项工作目标，但仍存在绩效目标编制未细化量化、预算编制不够精准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职责分工不明细</w:t>
      </w:r>
      <w:r>
        <w:rPr>
          <w:rFonts w:hint="eastAsia" w:ascii="仿宋" w:hAnsi="仿宋" w:eastAsia="仿宋" w:cs="仿宋"/>
          <w:sz w:val="32"/>
          <w:szCs w:val="32"/>
        </w:rPr>
        <w:t>等问题。202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邵阳县交通建设质量安全监督站</w:t>
      </w:r>
      <w:r>
        <w:rPr>
          <w:rFonts w:hint="eastAsia" w:ascii="仿宋" w:hAnsi="仿宋" w:eastAsia="仿宋" w:cs="仿宋"/>
          <w:sz w:val="32"/>
          <w:szCs w:val="32"/>
        </w:rPr>
        <w:t>部门整体支出绩效评价得分为</w:t>
      </w:r>
      <w:r>
        <w:rPr>
          <w:rFonts w:hint="eastAsia" w:ascii="仿宋" w:hAnsi="仿宋" w:eastAsia="仿宋" w:cs="仿宋"/>
          <w:sz w:val="32"/>
          <w:szCs w:val="32"/>
          <w:lang w:val="en-US" w:eastAsia="zh-CN"/>
        </w:rPr>
        <w:t>82</w:t>
      </w:r>
      <w:r>
        <w:rPr>
          <w:rFonts w:hint="eastAsia" w:ascii="仿宋" w:hAnsi="仿宋" w:eastAsia="仿宋" w:cs="仿宋"/>
          <w:sz w:val="32"/>
          <w:szCs w:val="32"/>
        </w:rPr>
        <w:t xml:space="preserve"> 分</w:t>
      </w:r>
      <w:r>
        <w:rPr>
          <w:rFonts w:hint="eastAsia" w:ascii="仿宋" w:hAnsi="仿宋" w:eastAsia="仿宋" w:cs="仿宋"/>
          <w:sz w:val="32"/>
          <w:szCs w:val="32"/>
          <w:lang w:eastAsia="zh-CN"/>
        </w:rPr>
        <w:t>。</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楷体" w:hAnsi="楷体" w:eastAsia="楷体" w:cs="楷体"/>
          <w:b/>
          <w:bCs/>
          <w:sz w:val="32"/>
          <w:szCs w:val="32"/>
        </w:rPr>
        <w:t>（二）评价指标分析（或综合评价情况）。</w:t>
      </w:r>
    </w:p>
    <w:p>
      <w:pPr>
        <w:widowControl/>
        <w:spacing w:line="600" w:lineRule="exact"/>
        <w:ind w:firstLine="645"/>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1、资产管理情况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年初固定资产原值230.84万元，累计折旧182.57万元，固定资产净值48.27万元。今年根据固定资产有关文件，将土地30.87万元调整为无形资产，年未固定资产原值199.97万元，累计折旧187.39万元，固定资产净值12.57万元，无形资产30.87万元。本年度无固定资产处置。</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根据《行政国有资产管理暂行办法》等有关文件规定，结合单位实际情况，制定国有资产的管理制度。一是在资产管理上认真做好资产的日常工作，建立健全的管理制度，将资产管理的责任落实到各部室和个人；二是在资产信息方面，完善固定资产档案，严格管理固定资产卡片，正确、及时地记录资产的增加、减少、使用等情况，真实的反映资产的增加变动和实际情况，全面及时地掌握本单位固定资产的使用状况； 三是对固定资产定期清查，使固定资产检查经常化，更好的从源头对固定资产情况进行监控。  </w:t>
      </w:r>
    </w:p>
    <w:p>
      <w:pPr>
        <w:widowControl/>
        <w:spacing w:line="600" w:lineRule="exact"/>
        <w:ind w:firstLine="645"/>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2、部门职责履行情况。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质量监督和安全工作。</w:t>
      </w:r>
      <w:r>
        <w:rPr>
          <w:rFonts w:hint="eastAsia" w:ascii="仿宋" w:hAnsi="仿宋" w:eastAsia="仿宋" w:cs="仿宋"/>
          <w:b w:val="0"/>
          <w:bCs w:val="0"/>
          <w:sz w:val="32"/>
          <w:szCs w:val="32"/>
          <w:lang w:val="en-US" w:eastAsia="zh-CN"/>
        </w:rPr>
        <w:t>2023年年未</w:t>
      </w:r>
      <w:r>
        <w:rPr>
          <w:rFonts w:hint="eastAsia" w:ascii="仿宋" w:hAnsi="仿宋" w:eastAsia="仿宋" w:cs="仿宋"/>
          <w:b w:val="0"/>
          <w:bCs w:val="0"/>
          <w:sz w:val="32"/>
          <w:szCs w:val="32"/>
        </w:rPr>
        <w:t>共办理质监手续31份，其中三级公路4个，共29.586公里，资源产业路、旅游路3个，共27.556公里，安全生命防护工程1个共20.282公里，危桥改造工程1个，共36.04延米，其他项目（窄改宽、通自然村等）22个，共93.868公里。1、分工合作，紧密配合。针对我县农村公路建设项目点多、线长、面广，施工单位技术力量薄弱，原材料紧缺，控制不规范，施工自然条件恶劣的现状，</w:t>
      </w:r>
      <w:r>
        <w:rPr>
          <w:rFonts w:hint="eastAsia" w:ascii="仿宋" w:hAnsi="仿宋" w:eastAsia="仿宋" w:cs="仿宋"/>
          <w:b w:val="0"/>
          <w:bCs w:val="0"/>
          <w:sz w:val="32"/>
          <w:szCs w:val="32"/>
          <w:lang w:val="en-US" w:eastAsia="zh-CN"/>
        </w:rPr>
        <w:t>交通质监站</w:t>
      </w:r>
      <w:r>
        <w:rPr>
          <w:rFonts w:hint="eastAsia" w:ascii="仿宋" w:hAnsi="仿宋" w:eastAsia="仿宋" w:cs="仿宋"/>
          <w:b w:val="0"/>
          <w:bCs w:val="0"/>
          <w:sz w:val="32"/>
          <w:szCs w:val="32"/>
        </w:rPr>
        <w:t>克服人少，技术力量薄弱，监督任务重，监管难度大的实际情况，两个业务部室分工合作，密切配合全力完成监督检测任务。2、明确责任，强化意识。全面落实工程建设项目参建各方工程质量和施工安全责任，组织召开项目建设单位、施工单位、监理单位质量安全工作交底现场会。明确参建各方责任，强化参建各方的责任意识和质量意识，完善现场质量安全交底工作，同时我站对项目实行项目负责人制度，夯实监管责任，确保工程质量。3、加强检查，减少质量安全隐患。</w:t>
      </w:r>
      <w:r>
        <w:rPr>
          <w:rFonts w:hint="eastAsia" w:ascii="仿宋" w:hAnsi="仿宋" w:eastAsia="仿宋" w:cs="仿宋"/>
          <w:b w:val="0"/>
          <w:bCs w:val="0"/>
          <w:sz w:val="32"/>
          <w:szCs w:val="32"/>
          <w:lang w:val="en-US" w:eastAsia="zh-CN"/>
        </w:rPr>
        <w:t>全</w:t>
      </w:r>
      <w:r>
        <w:rPr>
          <w:rFonts w:hint="eastAsia" w:ascii="仿宋" w:hAnsi="仿宋" w:eastAsia="仿宋" w:cs="仿宋"/>
          <w:b w:val="0"/>
          <w:bCs w:val="0"/>
          <w:sz w:val="32"/>
          <w:szCs w:val="32"/>
        </w:rPr>
        <w:t>年共进驻工地现场安全监督检查650人次，检查中发现的质量安全问题，现场要求立即进行质量安全问题整改并要求限期整改。整改后立即进行回头看，对于拒不整改或不按期整改的下发整改通知书，向业主及施工单位提出整改要求并督促其落实。对未及时办理质量安全监督申请手续已启动开工程序的，及时下发质量安全监督申请手续催办单，全年共下发质量安全整改通知书4份。</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监理检测工作。全年共组织参与检测项目61个，其中一般农村公路交工验收质量检测53个项目，104.232公里；生命安全防护工程交工验收质量检测2个项目，总里程56.766公里；桥梁六座，246.2延米。为确保交通工程质量，我站始终坚持严格控制原材料规格和质量，加大对工程原材料和现场试验检测项目的抽查力度，重点抓好混凝土路面和桥梁混凝土、钢筋强度试验检测工作，不断优化施工工艺，严格控制原材料规格和质量，确保水泥混凝土路面平整度、面层厚度和强度达到规范要求。强力推行农村公路水泥混凝土面板施工采用强制式拌和机拌料，材料配合比试验等强制性措施。严格遵守试验检测规程，督促施工单位建立工地临时实验室或委托具有相应检测资质的检测单位进行外委试验，组织试验检测单位对每个分项、分部工程进行实体检测，对不符合质量要求的，必须整改合格后方可进行下一道工序施工，对提高工程质量起到了重要作用。检测中发现的严重质量病害及时下达质量问题通报，一般病害和质量缺陷及时下达检测意见通知书，全年下达检测意见通知书2份，向业主及施工单位提出整改要求并督促其落实。有效促进施工单位的质量意识，杜绝质量事故的产生。</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1、财务制度执行力有待加强，资金使用计划有待细化。</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2、财政预算资金到位比较迟缓，</w:t>
      </w:r>
      <w:r>
        <w:rPr>
          <w:rFonts w:hint="eastAsia" w:ascii="仿宋" w:hAnsi="仿宋" w:eastAsia="仿宋" w:cs="仿宋"/>
          <w:sz w:val="32"/>
          <w:szCs w:val="32"/>
          <w:lang w:val="en-US" w:eastAsia="zh-CN"/>
        </w:rPr>
        <w:t>公用</w:t>
      </w:r>
      <w:r>
        <w:rPr>
          <w:rFonts w:hint="eastAsia" w:ascii="仿宋" w:hAnsi="仿宋" w:eastAsia="仿宋" w:cs="仿宋"/>
          <w:sz w:val="32"/>
          <w:szCs w:val="32"/>
        </w:rPr>
        <w:t>经费支付不能及时到位。</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3、因单位人员少，会计出纳为兼职，没有专职财务人员。</w:t>
      </w:r>
    </w:p>
    <w:p>
      <w:pPr>
        <w:widowControl/>
        <w:spacing w:line="600" w:lineRule="exact"/>
        <w:ind w:firstLine="645"/>
        <w:jc w:val="left"/>
        <w:rPr>
          <w:rFonts w:hint="eastAsia" w:eastAsia="黑体"/>
          <w:sz w:val="32"/>
          <w:szCs w:val="32"/>
        </w:rPr>
      </w:pPr>
      <w:r>
        <w:rPr>
          <w:rFonts w:hint="eastAsia" w:eastAsia="黑体"/>
          <w:sz w:val="32"/>
          <w:szCs w:val="32"/>
        </w:rPr>
        <w:t>八、下一步改进措施</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一）加强预算编制的合理性，细化预算编制，严格预算执行。一是加强预算管理意识，严格按照预算编制的相关制度和要求进行预算编制。全面编制预算项目，优先保障固定性的、相对刚性的费用支出项目，尽量压缩变动性的、有控制空间的费用项目，并根据部门总量预算盘，细化分量预算编制，进一步提高预算编制的科学性、严谨性和可控性，降低年度预算调整率。</w:t>
      </w:r>
      <w:r>
        <w:rPr>
          <w:rFonts w:hint="eastAsia" w:ascii="仿宋" w:hAnsi="仿宋" w:eastAsia="仿宋" w:cs="仿宋"/>
          <w:sz w:val="32"/>
          <w:szCs w:val="32"/>
          <w:lang w:val="en-US" w:eastAsia="zh-CN"/>
        </w:rPr>
        <w:t>二是</w:t>
      </w:r>
      <w:r>
        <w:rPr>
          <w:rFonts w:hint="eastAsia" w:ascii="仿宋" w:hAnsi="仿宋" w:eastAsia="仿宋" w:cs="仿宋"/>
          <w:sz w:val="32"/>
          <w:szCs w:val="32"/>
        </w:rPr>
        <w:t>提升预算编制水平，提高预算准确率，从严控制各项经费开支，提高经费的使用率。</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二）加强会计核算，规范财务报销行为。一是不断修改完善内部财务管理制度，并定期组织财务及相关工作人员对法律、法规、财会制度及内部控制制度等业务知识的学习与培训，二是要规范会计核算行为，完善各项报账手续，严把财务报销关,努力提高单位财务管理水平。</w:t>
      </w:r>
    </w:p>
    <w:p>
      <w:pPr>
        <w:widowControl/>
        <w:spacing w:line="600" w:lineRule="exact"/>
        <w:ind w:firstLine="645"/>
        <w:jc w:val="left"/>
        <w:rPr>
          <w:rFonts w:hint="eastAsia" w:eastAsia="仿宋_GB2312"/>
          <w:sz w:val="32"/>
          <w:szCs w:val="32"/>
          <w:lang w:eastAsia="zh-CN"/>
        </w:rPr>
      </w:pPr>
      <w:r>
        <w:rPr>
          <w:rFonts w:hint="eastAsia" w:eastAsia="黑体"/>
          <w:sz w:val="32"/>
          <w:szCs w:val="32"/>
        </w:rPr>
        <w:t>九、其他需要说明的情况</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TdiYzhjNTRlNWQ5NjhhODNjNmU2NGMyNmQ1NmIifQ=="/>
  </w:docVars>
  <w:rsids>
    <w:rsidRoot w:val="2D2E3779"/>
    <w:rsid w:val="030D40BE"/>
    <w:rsid w:val="1FB10F53"/>
    <w:rsid w:val="2C372049"/>
    <w:rsid w:val="2D2E3779"/>
    <w:rsid w:val="3D8F3346"/>
    <w:rsid w:val="411A488F"/>
    <w:rsid w:val="45161CE6"/>
    <w:rsid w:val="59B3376C"/>
    <w:rsid w:val="6D50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2024-03-12T01:30:00Z</dcterms:created>
  <dc:creator>龙落落</dc:creator>
  <cp:lastModifiedBy>龙落落</cp:lastModifiedBy>
  <cp:lastPrinted>2024-03-13T02:58:00Z</cp:lastPrinted>
  <dcterms:modified xsi:type="dcterms:W3CDTF">2024-04-26T08:08:59Z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85E94D88DD1D465497BF9C93FA47480A_13</vt:lpwstr>
  </property>
</Properties>
</file>