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left"/>
        <w:rPr>
          <w:rFonts w:hint="eastAsia" w:ascii="仿宋" w:hAnsi="仿宋" w:eastAsia="仿宋" w:cs="仿宋"/>
          <w:sz w:val="32"/>
          <w:szCs w:val="32"/>
        </w:rPr>
      </w:pPr>
      <w:r>
        <w:rPr>
          <w:rFonts w:hint="eastAsia" w:ascii="仿宋" w:hAnsi="仿宋" w:eastAsia="仿宋" w:cs="仿宋"/>
          <w:sz w:val="32"/>
          <w:szCs w:val="32"/>
        </w:rPr>
        <w:t>窗体顶端</w:t>
      </w:r>
    </w:p>
    <w:p>
      <w:pPr>
        <w:adjustRightInd w:val="0"/>
        <w:spacing w:line="600" w:lineRule="exact"/>
        <w:ind w:right="641"/>
        <w:jc w:val="center"/>
        <w:rPr>
          <w:rFonts w:hint="eastAsia" w:ascii="仿宋" w:hAnsi="仿宋" w:eastAsia="仿宋" w:cs="仿宋"/>
          <w:b/>
          <w:bCs/>
          <w:sz w:val="48"/>
          <w:szCs w:val="48"/>
        </w:rPr>
      </w:pPr>
      <w:r>
        <w:rPr>
          <w:rFonts w:hint="eastAsia" w:ascii="仿宋" w:hAnsi="仿宋" w:eastAsia="仿宋" w:cs="仿宋"/>
          <w:b/>
          <w:bCs/>
          <w:sz w:val="48"/>
          <w:szCs w:val="48"/>
        </w:rPr>
        <w:t>金称市镇人民政府</w:t>
      </w:r>
      <w:r>
        <w:rPr>
          <w:rFonts w:hint="eastAsia" w:ascii="仿宋" w:hAnsi="仿宋" w:eastAsia="仿宋" w:cs="仿宋"/>
          <w:b/>
          <w:bCs/>
          <w:sz w:val="48"/>
          <w:szCs w:val="48"/>
          <w:lang w:val="en-US" w:eastAsia="zh-CN"/>
        </w:rPr>
        <w:t>2021年度</w:t>
      </w:r>
      <w:r>
        <w:rPr>
          <w:rFonts w:hint="eastAsia" w:ascii="仿宋" w:hAnsi="仿宋" w:eastAsia="仿宋" w:cs="仿宋"/>
          <w:b/>
          <w:bCs/>
          <w:sz w:val="48"/>
          <w:szCs w:val="48"/>
        </w:rPr>
        <w:t>部门</w:t>
      </w:r>
    </w:p>
    <w:p>
      <w:pPr>
        <w:adjustRightInd w:val="0"/>
        <w:spacing w:line="600" w:lineRule="exact"/>
        <w:ind w:right="641"/>
        <w:jc w:val="center"/>
        <w:rPr>
          <w:rFonts w:hint="eastAsia" w:ascii="仿宋" w:hAnsi="仿宋" w:eastAsia="仿宋" w:cs="仿宋"/>
          <w:b/>
          <w:bCs/>
          <w:sz w:val="32"/>
          <w:szCs w:val="32"/>
        </w:rPr>
      </w:pPr>
      <w:r>
        <w:rPr>
          <w:rFonts w:hint="eastAsia" w:ascii="仿宋" w:hAnsi="仿宋" w:eastAsia="仿宋" w:cs="仿宋"/>
          <w:b/>
          <w:bCs/>
          <w:sz w:val="48"/>
          <w:szCs w:val="48"/>
        </w:rPr>
        <w:t>整体支出绩效报告</w:t>
      </w:r>
    </w:p>
    <w:p>
      <w:pPr>
        <w:widowControl/>
        <w:numPr>
          <w:ilvl w:val="0"/>
          <w:numId w:val="1"/>
        </w:numPr>
        <w:spacing w:before="226" w:after="452" w:line="540" w:lineRule="atLeast"/>
        <w:ind w:firstLine="640" w:firstLineChars="20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部门（单位）概况</w:t>
      </w:r>
    </w:p>
    <w:p>
      <w:pPr>
        <w:widowControl/>
        <w:numPr>
          <w:ilvl w:val="0"/>
          <w:numId w:val="2"/>
        </w:numPr>
        <w:spacing w:before="226" w:after="452" w:line="5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机构组成。</w:t>
      </w:r>
    </w:p>
    <w:p>
      <w:pPr>
        <w:widowControl/>
        <w:numPr>
          <w:ilvl w:val="0"/>
          <w:numId w:val="0"/>
        </w:numPr>
        <w:spacing w:before="226" w:after="452" w:line="54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金称市镇党政机关设下列内设机构：1、党政综合办公室。2、基层党建办公室。3经济发展办公室。4、社会事务办公室（挂行政审批服务办公室牌子）。5、社会治安和应急管理办公室。6、自然资源和生态环境办公室。另设置1个行政综合大队、和4个直属事业单位，即金称市镇综合行政执法大队、金称市镇社会事务综合服务中心（挂文化综合服务站牌子）、金称市镇农业综合服务中心、金称市镇政务（便民）服务中心、金称市镇退役军人服务站。</w:t>
      </w:r>
    </w:p>
    <w:p>
      <w:pPr>
        <w:pStyle w:val="2"/>
        <w:shd w:val="clear" w:color="auto" w:fill="FFFFFF"/>
        <w:spacing w:before="0" w:beforeAutospacing="0" w:after="0" w:afterAutospacing="0" w:line="390" w:lineRule="atLeast"/>
        <w:ind w:firstLine="645"/>
        <w:rPr>
          <w:rFonts w:hint="eastAsia" w:ascii="仿宋" w:hAnsi="仿宋" w:eastAsia="仿宋" w:cs="仿宋"/>
          <w:sz w:val="32"/>
          <w:szCs w:val="32"/>
        </w:rPr>
      </w:pPr>
      <w:r>
        <w:rPr>
          <w:rFonts w:hint="eastAsia" w:ascii="仿宋" w:hAnsi="仿宋" w:eastAsia="仿宋" w:cs="仿宋"/>
          <w:kern w:val="0"/>
          <w:sz w:val="32"/>
          <w:szCs w:val="32"/>
          <w:shd w:val="clear" w:color="auto" w:fill="FFFFFF"/>
        </w:rPr>
        <w:t>（二）机构职能。</w:t>
      </w:r>
      <w:r>
        <w:rPr>
          <w:rFonts w:hint="eastAsia" w:ascii="仿宋" w:hAnsi="仿宋" w:eastAsia="仿宋" w:cs="仿宋"/>
          <w:sz w:val="32"/>
          <w:szCs w:val="32"/>
        </w:rPr>
        <w:t>乡镇党委是党的基层组织，领导本地区经济、政治、文化、社会、生态文明建设等各项工作和基层社会治理；乡镇人民政府是基层国家机关，依法行使国家管理和服务职能。不要履行以下十项职能：</w:t>
      </w:r>
    </w:p>
    <w:p>
      <w:pPr>
        <w:pStyle w:val="2"/>
        <w:shd w:val="clear" w:color="auto" w:fill="FFFFFF"/>
        <w:spacing w:before="0" w:beforeAutospacing="0" w:after="0" w:afterAutospacing="0" w:line="390" w:lineRule="atLeast"/>
        <w:ind w:firstLine="645"/>
        <w:rPr>
          <w:rFonts w:hint="eastAsia" w:ascii="仿宋" w:hAnsi="仿宋" w:eastAsia="仿宋" w:cs="仿宋"/>
          <w:sz w:val="32"/>
          <w:szCs w:val="32"/>
        </w:rPr>
      </w:pPr>
      <w:r>
        <w:rPr>
          <w:rFonts w:hint="eastAsia" w:ascii="仿宋" w:hAnsi="仿宋" w:eastAsia="仿宋" w:cs="仿宋"/>
          <w:sz w:val="32"/>
          <w:szCs w:val="32"/>
        </w:rPr>
        <w:t>（1）宣传和贯彻执行党的路线方针政策和法律法规；制定地主经济社会发展规划和年度计划实施；坚持依法行政，推进民主政治，加强基层政权建设；做好农业、农村、农民和社区工作。</w:t>
      </w:r>
    </w:p>
    <w:p>
      <w:pPr>
        <w:pStyle w:val="2"/>
        <w:shd w:val="clear" w:color="auto" w:fill="FFFFFF"/>
        <w:spacing w:before="0" w:beforeAutospacing="0" w:after="0" w:afterAutospacing="0" w:line="390" w:lineRule="atLeast"/>
        <w:ind w:firstLine="645"/>
        <w:rPr>
          <w:rFonts w:hint="eastAsia" w:ascii="仿宋" w:hAnsi="仿宋" w:eastAsia="仿宋" w:cs="仿宋"/>
          <w:sz w:val="32"/>
          <w:szCs w:val="32"/>
        </w:rPr>
      </w:pPr>
      <w:r>
        <w:rPr>
          <w:rFonts w:hint="eastAsia" w:ascii="仿宋" w:hAnsi="仿宋" w:eastAsia="仿宋" w:cs="仿宋"/>
          <w:sz w:val="32"/>
          <w:szCs w:val="32"/>
        </w:rPr>
        <w:t>（2）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w:t>
      </w:r>
    </w:p>
    <w:p>
      <w:pPr>
        <w:pStyle w:val="2"/>
        <w:shd w:val="clear" w:color="auto" w:fill="FFFFFF"/>
        <w:spacing w:before="0" w:beforeAutospacing="0" w:after="0" w:afterAutospacing="0" w:line="390" w:lineRule="atLeast"/>
        <w:ind w:firstLine="645"/>
        <w:rPr>
          <w:rFonts w:hint="eastAsia" w:ascii="仿宋" w:hAnsi="仿宋" w:eastAsia="仿宋" w:cs="仿宋"/>
          <w:sz w:val="32"/>
          <w:szCs w:val="32"/>
        </w:rPr>
      </w:pPr>
      <w:r>
        <w:rPr>
          <w:rFonts w:hint="eastAsia" w:ascii="仿宋" w:hAnsi="仿宋" w:eastAsia="仿宋" w:cs="仿宋"/>
          <w:sz w:val="32"/>
          <w:szCs w:val="32"/>
        </w:rPr>
        <w:t>（3）规范经济管理，组织指导经济发展和经济结构调整；加强综合生产能力建设；健全社会化服务体系，完善产业支持保护体系，推进产业现代化；着力提升经济发展的质量和水平，发展壮大村级经济，增加村（居）民收入不断提高人民生活水平。</w:t>
      </w:r>
    </w:p>
    <w:p>
      <w:pPr>
        <w:pStyle w:val="2"/>
        <w:shd w:val="clear" w:color="auto" w:fill="FFFFFF"/>
        <w:spacing w:before="0" w:beforeAutospacing="0" w:after="0" w:afterAutospacing="0" w:line="390" w:lineRule="atLeast"/>
        <w:ind w:firstLine="645"/>
        <w:rPr>
          <w:rFonts w:hint="eastAsia" w:ascii="仿宋" w:hAnsi="仿宋" w:eastAsia="仿宋" w:cs="仿宋"/>
          <w:sz w:val="32"/>
          <w:szCs w:val="32"/>
        </w:rPr>
      </w:pPr>
      <w:r>
        <w:rPr>
          <w:rFonts w:hint="eastAsia" w:ascii="仿宋" w:hAnsi="仿宋" w:eastAsia="仿宋" w:cs="仿宋"/>
          <w:sz w:val="32"/>
          <w:szCs w:val="32"/>
        </w:rPr>
        <w:t>（4）加强社会管理和基础设施建设，创造良好环境。推进政务、村（居）务公开；抓好卫生健康工作，保障妇女儿童合法权益；加强自然资源管理、生态环境保护和修复等工作；加强人民武装、民族宗教等工作；强化安全生产和公共安全，组织抢险救灾、优抚救助，及时上报和处置重大社情、疫情、险情等，保护人民群众的生命财产安全。</w:t>
      </w:r>
    </w:p>
    <w:p>
      <w:pPr>
        <w:pStyle w:val="2"/>
        <w:shd w:val="clear" w:color="auto" w:fill="FFFFFF"/>
        <w:spacing w:before="0" w:beforeAutospacing="0" w:after="0" w:afterAutospacing="0" w:line="390" w:lineRule="atLeast"/>
        <w:ind w:firstLine="645"/>
        <w:rPr>
          <w:rFonts w:hint="eastAsia" w:ascii="仿宋" w:hAnsi="仿宋" w:eastAsia="仿宋" w:cs="仿宋"/>
          <w:sz w:val="32"/>
          <w:szCs w:val="32"/>
        </w:rPr>
      </w:pPr>
      <w:r>
        <w:rPr>
          <w:rFonts w:hint="eastAsia" w:ascii="仿宋" w:hAnsi="仿宋" w:eastAsia="仿宋" w:cs="仿宋"/>
          <w:sz w:val="32"/>
          <w:szCs w:val="32"/>
        </w:rPr>
        <w:t>（5）发展公益事业，强化公共服务，搞好公共设施建设，开展社会保障服务，着力解决群众生产生活中的问题；发展科教文卫事业，促进精神文明建设；制订公共服务事项目录清单，加强公共服务体系建设。</w:t>
      </w:r>
    </w:p>
    <w:p>
      <w:pPr>
        <w:pStyle w:val="2"/>
        <w:shd w:val="clear" w:color="auto" w:fill="FFFFFF"/>
        <w:spacing w:before="0" w:beforeAutospacing="0" w:after="0" w:afterAutospacing="0" w:line="390" w:lineRule="atLeast"/>
        <w:ind w:firstLine="645"/>
        <w:rPr>
          <w:rFonts w:hint="eastAsia" w:ascii="仿宋" w:hAnsi="仿宋" w:eastAsia="仿宋" w:cs="仿宋"/>
          <w:sz w:val="32"/>
          <w:szCs w:val="32"/>
        </w:rPr>
      </w:pPr>
      <w:r>
        <w:rPr>
          <w:rFonts w:hint="eastAsia" w:ascii="仿宋" w:hAnsi="仿宋" w:eastAsia="仿宋" w:cs="仿宋"/>
          <w:sz w:val="32"/>
          <w:szCs w:val="32"/>
        </w:rPr>
        <w:t>（6）加强综合治理，维护社会稳定。调解民事纠纷、化解社会矛盾，接待上访群众，处理群体性突发事件，保证社会公正，维护社会秩序和社会稳定。指导村（居）民自治，推动基层社会建设，促进社会组织健康发展，增强社会自治功能。</w:t>
      </w:r>
    </w:p>
    <w:p>
      <w:pPr>
        <w:pStyle w:val="2"/>
        <w:shd w:val="clear" w:color="auto" w:fill="FFFFFF"/>
        <w:spacing w:before="0" w:beforeAutospacing="0" w:after="0" w:afterAutospacing="0" w:line="390" w:lineRule="atLeast"/>
        <w:ind w:firstLine="645"/>
        <w:rPr>
          <w:rFonts w:hint="eastAsia" w:ascii="仿宋" w:hAnsi="仿宋" w:eastAsia="仿宋" w:cs="仿宋"/>
          <w:sz w:val="32"/>
          <w:szCs w:val="32"/>
        </w:rPr>
      </w:pPr>
      <w:r>
        <w:rPr>
          <w:rFonts w:hint="eastAsia" w:ascii="仿宋" w:hAnsi="仿宋" w:eastAsia="仿宋" w:cs="仿宋"/>
          <w:sz w:val="32"/>
          <w:szCs w:val="32"/>
        </w:rPr>
        <w:t>（7）按照管理权限，负责机关和事业单位工作人员教育、培养、选拨和监督工作。协助管理好派驻单位人员。</w:t>
      </w:r>
    </w:p>
    <w:p>
      <w:pPr>
        <w:pStyle w:val="2"/>
        <w:shd w:val="clear" w:color="auto" w:fill="FFFFFF"/>
        <w:spacing w:before="0" w:beforeAutospacing="0" w:after="0" w:afterAutospacing="0" w:line="390" w:lineRule="atLeast"/>
        <w:ind w:firstLine="645"/>
        <w:rPr>
          <w:rFonts w:hint="eastAsia" w:ascii="仿宋" w:hAnsi="仿宋" w:eastAsia="仿宋" w:cs="仿宋"/>
          <w:sz w:val="32"/>
          <w:szCs w:val="32"/>
        </w:rPr>
      </w:pPr>
      <w:r>
        <w:rPr>
          <w:rFonts w:hint="eastAsia" w:ascii="仿宋" w:hAnsi="仿宋" w:eastAsia="仿宋" w:cs="仿宋"/>
          <w:sz w:val="32"/>
          <w:szCs w:val="32"/>
        </w:rPr>
        <w:t>（8）依法依规承担下放的经济社会管理权限和行政执法事项。</w:t>
      </w:r>
    </w:p>
    <w:p>
      <w:pPr>
        <w:pStyle w:val="2"/>
        <w:shd w:val="clear" w:color="auto" w:fill="FFFFFF"/>
        <w:spacing w:before="0" w:beforeAutospacing="0" w:after="0" w:afterAutospacing="0" w:line="390" w:lineRule="atLeast"/>
        <w:ind w:firstLine="645"/>
        <w:rPr>
          <w:rFonts w:hint="eastAsia" w:ascii="仿宋" w:hAnsi="仿宋" w:eastAsia="仿宋" w:cs="仿宋"/>
          <w:sz w:val="32"/>
          <w:szCs w:val="32"/>
        </w:rPr>
      </w:pPr>
      <w:r>
        <w:rPr>
          <w:rFonts w:hint="eastAsia" w:ascii="仿宋" w:hAnsi="仿宋" w:eastAsia="仿宋" w:cs="仿宋"/>
          <w:sz w:val="32"/>
          <w:szCs w:val="32"/>
        </w:rPr>
        <w:t>（9）行使《中华人民共和国地方各级人民代表大会和地方各级人民政府组织法》等法律法规赋予的职权。</w:t>
      </w:r>
    </w:p>
    <w:p>
      <w:pPr>
        <w:pStyle w:val="2"/>
        <w:shd w:val="clear" w:color="auto" w:fill="FFFFFF"/>
        <w:spacing w:before="0" w:beforeAutospacing="0" w:after="0" w:afterAutospacing="0" w:line="390" w:lineRule="atLeast"/>
        <w:ind w:firstLine="645"/>
        <w:rPr>
          <w:rFonts w:hint="eastAsia" w:ascii="仿宋" w:hAnsi="仿宋" w:eastAsia="仿宋" w:cs="仿宋"/>
          <w:sz w:val="32"/>
          <w:szCs w:val="32"/>
        </w:rPr>
      </w:pPr>
      <w:r>
        <w:rPr>
          <w:rFonts w:hint="eastAsia" w:ascii="仿宋" w:hAnsi="仿宋" w:eastAsia="仿宋" w:cs="仿宋"/>
          <w:sz w:val="32"/>
          <w:szCs w:val="32"/>
        </w:rPr>
        <w:t>（10）完成县委、县政府交办的其他任务。</w:t>
      </w:r>
    </w:p>
    <w:p>
      <w:pPr>
        <w:widowControl/>
        <w:spacing w:before="226" w:after="452" w:line="540" w:lineRule="atLeast"/>
        <w:ind w:firstLine="720"/>
        <w:jc w:val="left"/>
        <w:rPr>
          <w:rFonts w:hint="eastAsia" w:ascii="仿宋" w:hAnsi="仿宋" w:eastAsia="仿宋" w:cs="仿宋"/>
          <w:kern w:val="0"/>
          <w:sz w:val="32"/>
          <w:szCs w:val="32"/>
          <w:shd w:val="clear" w:color="auto" w:fill="FFFFFF"/>
        </w:rPr>
      </w:pPr>
    </w:p>
    <w:p>
      <w:pPr>
        <w:widowControl/>
        <w:numPr>
          <w:ilvl w:val="0"/>
          <w:numId w:val="3"/>
        </w:numPr>
        <w:spacing w:before="226" w:after="452" w:line="540" w:lineRule="atLeast"/>
        <w:ind w:firstLine="720"/>
        <w:jc w:val="left"/>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人员概况。</w:t>
      </w:r>
    </w:p>
    <w:p>
      <w:pPr>
        <w:widowControl/>
        <w:numPr>
          <w:ilvl w:val="0"/>
          <w:numId w:val="0"/>
        </w:numPr>
        <w:spacing w:before="226" w:after="452" w:line="540" w:lineRule="atLeast"/>
        <w:ind w:firstLine="640" w:firstLineChars="200"/>
        <w:jc w:val="left"/>
        <w:rPr>
          <w:rFonts w:hint="default" w:ascii="仿宋" w:hAnsi="仿宋" w:eastAsia="仿宋" w:cs="仿宋"/>
          <w:sz w:val="32"/>
          <w:szCs w:val="32"/>
          <w:lang w:val="en-US" w:eastAsia="zh-CN"/>
        </w:rPr>
      </w:pPr>
      <w:r>
        <w:rPr>
          <w:rFonts w:hint="eastAsia" w:ascii="仿宋" w:hAnsi="仿宋" w:eastAsia="仿宋" w:cs="仿宋"/>
          <w:kern w:val="0"/>
          <w:sz w:val="32"/>
          <w:szCs w:val="32"/>
          <w:shd w:val="clear" w:color="auto" w:fill="FFFFFF"/>
        </w:rPr>
        <w:t>金称市镇人民政府现纳入政府预算编制在岗人员</w:t>
      </w:r>
      <w:r>
        <w:rPr>
          <w:rFonts w:hint="eastAsia" w:ascii="仿宋" w:hAnsi="仿宋" w:eastAsia="仿宋" w:cs="仿宋"/>
          <w:kern w:val="0"/>
          <w:sz w:val="32"/>
          <w:szCs w:val="32"/>
          <w:shd w:val="clear" w:color="auto" w:fill="FFFFFF"/>
          <w:lang w:val="en-US" w:eastAsia="zh-CN"/>
        </w:rPr>
        <w:t>110</w:t>
      </w:r>
      <w:r>
        <w:rPr>
          <w:rFonts w:hint="eastAsia" w:ascii="仿宋" w:hAnsi="仿宋" w:eastAsia="仿宋" w:cs="仿宋"/>
          <w:kern w:val="0"/>
          <w:sz w:val="32"/>
          <w:szCs w:val="32"/>
          <w:shd w:val="clear" w:color="auto" w:fill="FFFFFF"/>
        </w:rPr>
        <w:t>人。其中：行政编制</w:t>
      </w:r>
      <w:r>
        <w:rPr>
          <w:rFonts w:hint="eastAsia" w:ascii="仿宋" w:hAnsi="仿宋" w:eastAsia="仿宋" w:cs="仿宋"/>
          <w:kern w:val="0"/>
          <w:sz w:val="32"/>
          <w:szCs w:val="32"/>
          <w:shd w:val="clear" w:color="auto" w:fill="FFFFFF"/>
          <w:lang w:val="en-US" w:eastAsia="zh-CN"/>
        </w:rPr>
        <w:t>31</w:t>
      </w:r>
      <w:r>
        <w:rPr>
          <w:rFonts w:hint="eastAsia" w:ascii="仿宋" w:hAnsi="仿宋" w:eastAsia="仿宋" w:cs="仿宋"/>
          <w:kern w:val="0"/>
          <w:sz w:val="32"/>
          <w:szCs w:val="32"/>
          <w:shd w:val="clear" w:color="auto" w:fill="FFFFFF"/>
        </w:rPr>
        <w:t>人、镇</w:t>
      </w:r>
      <w:r>
        <w:rPr>
          <w:rFonts w:hint="eastAsia" w:ascii="仿宋" w:hAnsi="仿宋" w:eastAsia="仿宋" w:cs="仿宋"/>
          <w:kern w:val="0"/>
          <w:sz w:val="32"/>
          <w:szCs w:val="32"/>
          <w:shd w:val="clear" w:color="auto" w:fill="FFFFFF"/>
          <w:lang w:eastAsia="zh-CN"/>
        </w:rPr>
        <w:t>行政综合执法大队</w:t>
      </w:r>
      <w:r>
        <w:rPr>
          <w:rFonts w:hint="eastAsia" w:ascii="仿宋" w:hAnsi="仿宋" w:eastAsia="仿宋" w:cs="仿宋"/>
          <w:kern w:val="0"/>
          <w:sz w:val="32"/>
          <w:szCs w:val="32"/>
          <w:shd w:val="clear" w:color="auto" w:fill="FFFFFF"/>
          <w:lang w:val="en-US" w:eastAsia="zh-CN"/>
        </w:rPr>
        <w:t>12</w:t>
      </w:r>
      <w:r>
        <w:rPr>
          <w:rFonts w:hint="eastAsia" w:ascii="仿宋" w:hAnsi="仿宋" w:eastAsia="仿宋" w:cs="仿宋"/>
          <w:kern w:val="0"/>
          <w:sz w:val="32"/>
          <w:szCs w:val="32"/>
          <w:shd w:val="clear" w:color="auto" w:fill="FFFFFF"/>
        </w:rPr>
        <w:t>人、</w:t>
      </w:r>
      <w:r>
        <w:rPr>
          <w:rFonts w:hint="eastAsia" w:ascii="仿宋" w:hAnsi="仿宋" w:eastAsia="仿宋" w:cs="仿宋"/>
          <w:sz w:val="32"/>
          <w:szCs w:val="32"/>
        </w:rPr>
        <w:t>镇社会事务综合服务中心</w:t>
      </w:r>
      <w:r>
        <w:rPr>
          <w:rFonts w:hint="eastAsia" w:ascii="仿宋" w:hAnsi="仿宋" w:eastAsia="仿宋" w:cs="仿宋"/>
          <w:sz w:val="32"/>
          <w:szCs w:val="32"/>
          <w:lang w:val="en-US" w:eastAsia="zh-CN"/>
        </w:rPr>
        <w:t>27人</w:t>
      </w:r>
      <w:r>
        <w:rPr>
          <w:rFonts w:hint="eastAsia" w:ascii="仿宋" w:hAnsi="仿宋" w:eastAsia="仿宋" w:cs="仿宋"/>
          <w:sz w:val="32"/>
          <w:szCs w:val="32"/>
        </w:rPr>
        <w:t>、金称市镇农业综合服务中心</w:t>
      </w:r>
      <w:r>
        <w:rPr>
          <w:rFonts w:hint="eastAsia" w:ascii="仿宋" w:hAnsi="仿宋" w:eastAsia="仿宋" w:cs="仿宋"/>
          <w:sz w:val="32"/>
          <w:szCs w:val="32"/>
          <w:lang w:val="en-US" w:eastAsia="zh-CN"/>
        </w:rPr>
        <w:t>25人</w:t>
      </w:r>
      <w:r>
        <w:rPr>
          <w:rFonts w:hint="eastAsia" w:ascii="仿宋" w:hAnsi="仿宋" w:eastAsia="仿宋" w:cs="仿宋"/>
          <w:sz w:val="32"/>
          <w:szCs w:val="32"/>
        </w:rPr>
        <w:t>、金称市镇政务（便民）服务中心</w:t>
      </w:r>
      <w:r>
        <w:rPr>
          <w:rFonts w:hint="eastAsia" w:ascii="仿宋" w:hAnsi="仿宋" w:eastAsia="仿宋" w:cs="仿宋"/>
          <w:sz w:val="32"/>
          <w:szCs w:val="32"/>
          <w:lang w:val="en-US" w:eastAsia="zh-CN"/>
        </w:rPr>
        <w:t>12人</w:t>
      </w:r>
      <w:r>
        <w:rPr>
          <w:rFonts w:hint="eastAsia" w:ascii="仿宋" w:hAnsi="仿宋" w:eastAsia="仿宋" w:cs="仿宋"/>
          <w:sz w:val="32"/>
          <w:szCs w:val="32"/>
        </w:rPr>
        <w:t>、金称市镇退役军人服务站</w:t>
      </w:r>
      <w:r>
        <w:rPr>
          <w:rFonts w:hint="eastAsia" w:ascii="仿宋" w:hAnsi="仿宋" w:eastAsia="仿宋" w:cs="仿宋"/>
          <w:sz w:val="32"/>
          <w:szCs w:val="32"/>
          <w:lang w:val="en-US" w:eastAsia="zh-CN"/>
        </w:rPr>
        <w:t>3人</w:t>
      </w:r>
      <w:r>
        <w:rPr>
          <w:rFonts w:hint="eastAsia" w:ascii="仿宋" w:hAnsi="仿宋" w:eastAsia="仿宋" w:cs="仿宋"/>
          <w:sz w:val="32"/>
          <w:szCs w:val="32"/>
          <w:lang w:eastAsia="zh-CN"/>
        </w:rPr>
        <w:t>、退休</w:t>
      </w:r>
      <w:r>
        <w:rPr>
          <w:rFonts w:hint="eastAsia" w:ascii="仿宋" w:hAnsi="仿宋" w:eastAsia="仿宋" w:cs="仿宋"/>
          <w:sz w:val="32"/>
          <w:szCs w:val="32"/>
          <w:lang w:val="en-US" w:eastAsia="zh-CN"/>
        </w:rPr>
        <w:t>22人。</w:t>
      </w:r>
    </w:p>
    <w:p>
      <w:pPr>
        <w:widowControl/>
        <w:spacing w:before="226" w:after="452" w:line="540" w:lineRule="atLeast"/>
        <w:ind w:left="720" w:firstLine="960" w:firstLineChars="300"/>
        <w:jc w:val="left"/>
        <w:rPr>
          <w:rFonts w:hint="eastAsia" w:ascii="仿宋" w:hAnsi="仿宋" w:eastAsia="仿宋" w:cs="仿宋"/>
          <w:sz w:val="32"/>
          <w:szCs w:val="32"/>
        </w:rPr>
      </w:pP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 </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二、部门财政资金收支情况</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（一）部门财政资金收入情况。</w:t>
      </w:r>
    </w:p>
    <w:p>
      <w:pPr>
        <w:widowControl/>
        <w:spacing w:before="226" w:after="452" w:line="540" w:lineRule="atLeas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2021年初预算收入1440万元，其中：一般公共预算拨款1368.6万元，政府性基金预算拨款0万元，纳入财政专户管理的非税收入拨款71.4万元</w:t>
      </w:r>
      <w:r>
        <w:rPr>
          <w:rFonts w:hint="eastAsia" w:ascii="仿宋" w:hAnsi="仿宋" w:eastAsia="仿宋" w:cs="仿宋"/>
          <w:sz w:val="32"/>
          <w:szCs w:val="32"/>
          <w:lang w:eastAsia="zh-CN"/>
        </w:rPr>
        <w:t>。金称市镇人民政府无项目预算收入</w:t>
      </w:r>
      <w:r>
        <w:rPr>
          <w:rFonts w:hint="eastAsia" w:ascii="仿宋" w:hAnsi="仿宋" w:eastAsia="仿宋" w:cs="仿宋"/>
          <w:sz w:val="32"/>
          <w:szCs w:val="32"/>
          <w:lang w:val="en-US" w:eastAsia="zh-CN"/>
        </w:rPr>
        <w:t>。</w:t>
      </w:r>
    </w:p>
    <w:p>
      <w:pPr>
        <w:widowControl/>
        <w:spacing w:before="226" w:after="452" w:line="540" w:lineRule="atLeas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（二）部门财政资金支出情况。</w:t>
      </w:r>
    </w:p>
    <w:p>
      <w:pPr>
        <w:widowControl/>
        <w:adjustRightInd w:val="0"/>
        <w:spacing w:before="226" w:after="452" w:line="600" w:lineRule="exac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lang w:val="en-US" w:eastAsia="zh-CN"/>
        </w:rPr>
        <w:t>2021</w:t>
      </w:r>
      <w:r>
        <w:rPr>
          <w:rFonts w:hint="eastAsia" w:ascii="仿宋" w:hAnsi="仿宋" w:eastAsia="仿宋" w:cs="仿宋"/>
          <w:kern w:val="0"/>
          <w:sz w:val="32"/>
          <w:szCs w:val="32"/>
          <w:shd w:val="clear" w:color="auto" w:fill="FFFFFF"/>
        </w:rPr>
        <w:t>年金称市镇财政总支出</w:t>
      </w:r>
      <w:r>
        <w:rPr>
          <w:rFonts w:hint="eastAsia" w:ascii="仿宋" w:hAnsi="仿宋" w:eastAsia="仿宋" w:cs="仿宋"/>
          <w:kern w:val="0"/>
          <w:sz w:val="32"/>
          <w:szCs w:val="32"/>
          <w:shd w:val="clear" w:color="auto" w:fill="FFFFFF"/>
          <w:lang w:val="en-US" w:eastAsia="zh-CN"/>
        </w:rPr>
        <w:t>1613.62</w:t>
      </w:r>
      <w:r>
        <w:rPr>
          <w:rFonts w:hint="eastAsia" w:ascii="仿宋" w:hAnsi="仿宋" w:eastAsia="仿宋" w:cs="仿宋"/>
          <w:kern w:val="0"/>
          <w:sz w:val="32"/>
          <w:szCs w:val="32"/>
          <w:shd w:val="clear" w:color="auto" w:fill="FFFFFF"/>
        </w:rPr>
        <w:t>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基本支出： </w:t>
      </w:r>
      <w:r>
        <w:rPr>
          <w:rFonts w:hint="eastAsia" w:ascii="仿宋" w:hAnsi="仿宋" w:eastAsia="仿宋" w:cs="仿宋"/>
          <w:sz w:val="32"/>
          <w:szCs w:val="32"/>
          <w:lang w:val="en-US" w:eastAsia="zh-CN"/>
        </w:rPr>
        <w:t>1613.62</w:t>
      </w:r>
      <w:r>
        <w:rPr>
          <w:rFonts w:hint="eastAsia" w:ascii="仿宋" w:hAnsi="仿宋" w:eastAsia="仿宋" w:cs="仿宋"/>
          <w:sz w:val="32"/>
          <w:szCs w:val="32"/>
        </w:rPr>
        <w:t>万元，用于保障单位机构正常运转、完成日常工作任务而发生的各项支出，包括用于基本工资、津贴补贴等人员经费以及办公费、印刷费、水电费、办公设备购置等日常公用经费。其中：工资福利支出</w:t>
      </w:r>
      <w:r>
        <w:rPr>
          <w:rFonts w:hint="eastAsia" w:ascii="仿宋" w:hAnsi="仿宋" w:eastAsia="仿宋" w:cs="仿宋"/>
          <w:sz w:val="32"/>
          <w:szCs w:val="32"/>
          <w:lang w:val="en-US" w:eastAsia="zh-CN"/>
        </w:rPr>
        <w:t>1231.23</w:t>
      </w:r>
      <w:r>
        <w:rPr>
          <w:rFonts w:hint="eastAsia" w:ascii="仿宋" w:hAnsi="仿宋" w:eastAsia="仿宋" w:cs="仿宋"/>
          <w:sz w:val="32"/>
          <w:szCs w:val="32"/>
        </w:rPr>
        <w:t>万元,商品和福利支出</w:t>
      </w:r>
      <w:r>
        <w:rPr>
          <w:rFonts w:hint="eastAsia" w:ascii="仿宋" w:hAnsi="仿宋" w:eastAsia="仿宋" w:cs="仿宋"/>
          <w:sz w:val="32"/>
          <w:szCs w:val="32"/>
          <w:lang w:val="en-US" w:eastAsia="zh-CN"/>
        </w:rPr>
        <w:t>364.07</w:t>
      </w:r>
      <w:r>
        <w:rPr>
          <w:rFonts w:hint="eastAsia" w:ascii="仿宋" w:hAnsi="仿宋" w:eastAsia="仿宋" w:cs="仿宋"/>
          <w:sz w:val="32"/>
          <w:szCs w:val="32"/>
        </w:rPr>
        <w:t>万元,对个人和家庭补助支出</w:t>
      </w:r>
      <w:r>
        <w:rPr>
          <w:rFonts w:hint="eastAsia" w:ascii="仿宋" w:hAnsi="仿宋" w:eastAsia="仿宋" w:cs="仿宋"/>
          <w:sz w:val="32"/>
          <w:szCs w:val="32"/>
          <w:lang w:val="en-US" w:eastAsia="zh-CN"/>
        </w:rPr>
        <w:t>9.52</w:t>
      </w:r>
      <w:r>
        <w:rPr>
          <w:rFonts w:hint="eastAsia" w:ascii="仿宋" w:hAnsi="仿宋" w:eastAsia="仿宋" w:cs="仿宋"/>
          <w:sz w:val="32"/>
          <w:szCs w:val="32"/>
        </w:rPr>
        <w:t>万元</w:t>
      </w:r>
      <w:r>
        <w:rPr>
          <w:rFonts w:hint="eastAsia" w:ascii="仿宋" w:hAnsi="仿宋" w:eastAsia="仿宋" w:cs="仿宋"/>
          <w:sz w:val="32"/>
          <w:szCs w:val="32"/>
          <w:lang w:val="en-US" w:eastAsia="zh-CN"/>
        </w:rPr>
        <w:t>,资本性支出8.78万元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项目支出：无项目支出。</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三、部门财政支出管理情况</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（一）预算编制情况。</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包括预算编制质量、绩效目标填报、项目预算细化编制情况等。</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包括预决算编制、绩效目标填报、专项预算提前细化、结余结转管理情况等。利店镇人民政府按照县财政的要求及时组织财务人员进行预决的编制，对本年度相应用款进行及时清理和处理，做到账账相符、账实相符、账证相符,先有预算再有支出的原则，及时处理相关事务；对绩效目标进行季度梳理和年度分析，及时上报相关报表；对专项预算提前细化，分科目上报，做到收支平衡。 </w:t>
      </w:r>
    </w:p>
    <w:p>
      <w:pPr>
        <w:widowControl/>
        <w:spacing w:before="226" w:after="452" w:line="540" w:lineRule="atLeast"/>
        <w:ind w:left="720"/>
        <w:jc w:val="left"/>
        <w:rPr>
          <w:rFonts w:hint="eastAsia" w:ascii="仿宋" w:hAnsi="仿宋" w:eastAsia="仿宋" w:cs="仿宋"/>
          <w:sz w:val="32"/>
          <w:szCs w:val="32"/>
        </w:rPr>
      </w:pPr>
      <w:r>
        <w:rPr>
          <w:rFonts w:hint="eastAsia" w:ascii="仿宋" w:hAnsi="仿宋" w:eastAsia="仿宋" w:cs="仿宋"/>
          <w:b/>
          <w:bCs/>
          <w:kern w:val="0"/>
          <w:sz w:val="32"/>
          <w:szCs w:val="32"/>
          <w:shd w:val="clear" w:color="auto" w:fill="FFFFFF"/>
        </w:rPr>
        <w:t>（二）执行管理情况。</w:t>
      </w:r>
      <w:r>
        <w:rPr>
          <w:rFonts w:hint="eastAsia" w:ascii="仿宋" w:hAnsi="仿宋" w:eastAsia="仿宋" w:cs="仿宋"/>
          <w:kern w:val="0"/>
          <w:sz w:val="32"/>
          <w:szCs w:val="32"/>
          <w:shd w:val="clear" w:color="auto" w:fill="FFFFFF"/>
        </w:rPr>
        <w:t xml:space="preserve"> </w:t>
      </w:r>
    </w:p>
    <w:p>
      <w:pPr>
        <w:widowControl/>
        <w:spacing w:before="226" w:after="452" w:line="540" w:lineRule="atLeast"/>
        <w:ind w:firstLine="88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金称市镇人民政府按照县财政的要求，认真总结经验，及时上报相关的用款计划，分月、分季度上报相应计划，待财政审核通过后，严格按计划执行，各季度执行情况良好。</w:t>
      </w:r>
    </w:p>
    <w:p>
      <w:pPr>
        <w:widowControl/>
        <w:spacing w:before="226" w:after="452" w:line="540" w:lineRule="atLeast"/>
        <w:ind w:left="720"/>
        <w:jc w:val="left"/>
        <w:rPr>
          <w:rFonts w:hint="eastAsia" w:ascii="仿宋" w:hAnsi="仿宋" w:eastAsia="仿宋" w:cs="仿宋"/>
          <w:sz w:val="32"/>
          <w:szCs w:val="32"/>
        </w:rPr>
      </w:pPr>
      <w:r>
        <w:rPr>
          <w:rFonts w:hint="eastAsia" w:ascii="仿宋" w:hAnsi="仿宋" w:eastAsia="仿宋" w:cs="仿宋"/>
          <w:b/>
          <w:bCs/>
          <w:kern w:val="0"/>
          <w:sz w:val="32"/>
          <w:szCs w:val="32"/>
          <w:shd w:val="clear" w:color="auto" w:fill="FFFFFF"/>
        </w:rPr>
        <w:t>（三）支出绩效情况。</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行政运转保障。</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金称市镇人民政府财政拨款支出主要用于保障该部门机构正常运转、完成日常工作任务以及承担本乡镇事业发展相关工作。  </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基本支出，是用于保障政府机关、事业单位等机构正常运转的日常支出，包括基本工资、津贴补贴等人员经费以及办公费、印刷费、水电费、办公设备购置等日常公用经费。</w:t>
      </w:r>
    </w:p>
    <w:p>
      <w:pPr>
        <w:widowControl/>
        <w:spacing w:before="226" w:after="452" w:line="540" w:lineRule="atLeast"/>
        <w:ind w:firstLine="720"/>
        <w:jc w:val="left"/>
        <w:rPr>
          <w:rFonts w:hint="eastAsia" w:ascii="仿宋" w:hAnsi="仿宋" w:eastAsia="仿宋" w:cs="仿宋"/>
          <w:kern w:val="0"/>
          <w:sz w:val="32"/>
          <w:szCs w:val="32"/>
          <w:shd w:val="clear" w:color="auto" w:fill="FFFFFF"/>
          <w:lang w:eastAsia="zh-CN"/>
        </w:rPr>
      </w:pPr>
      <w:r>
        <w:rPr>
          <w:rFonts w:hint="eastAsia" w:ascii="仿宋" w:hAnsi="仿宋" w:eastAsia="仿宋" w:cs="仿宋"/>
          <w:kern w:val="0"/>
          <w:sz w:val="32"/>
          <w:szCs w:val="32"/>
          <w:shd w:val="clear" w:color="auto" w:fill="FFFFFF"/>
          <w:lang w:eastAsia="zh-CN"/>
        </w:rPr>
        <w:t>无</w:t>
      </w:r>
      <w:r>
        <w:rPr>
          <w:rFonts w:hint="eastAsia" w:ascii="仿宋" w:hAnsi="仿宋" w:eastAsia="仿宋" w:cs="仿宋"/>
          <w:kern w:val="0"/>
          <w:sz w:val="32"/>
          <w:szCs w:val="32"/>
          <w:shd w:val="clear" w:color="auto" w:fill="FFFFFF"/>
        </w:rPr>
        <w:t>项目</w:t>
      </w:r>
      <w:r>
        <w:rPr>
          <w:rFonts w:hint="eastAsia" w:ascii="仿宋" w:hAnsi="仿宋" w:eastAsia="仿宋" w:cs="仿宋"/>
          <w:kern w:val="0"/>
          <w:sz w:val="32"/>
          <w:szCs w:val="32"/>
          <w:shd w:val="clear" w:color="auto" w:fill="FFFFFF"/>
          <w:lang w:eastAsia="zh-CN"/>
        </w:rPr>
        <w:t>性</w:t>
      </w:r>
      <w:r>
        <w:rPr>
          <w:rFonts w:hint="eastAsia" w:ascii="仿宋" w:hAnsi="仿宋" w:eastAsia="仿宋" w:cs="仿宋"/>
          <w:kern w:val="0"/>
          <w:sz w:val="32"/>
          <w:szCs w:val="32"/>
          <w:shd w:val="clear" w:color="auto" w:fill="FFFFFF"/>
        </w:rPr>
        <w:t>支出</w:t>
      </w:r>
      <w:r>
        <w:rPr>
          <w:rFonts w:hint="eastAsia" w:ascii="仿宋" w:hAnsi="仿宋" w:eastAsia="仿宋" w:cs="仿宋"/>
          <w:kern w:val="0"/>
          <w:sz w:val="32"/>
          <w:szCs w:val="32"/>
          <w:shd w:val="clear" w:color="auto" w:fill="FFFFFF"/>
          <w:lang w:eastAsia="zh-CN"/>
        </w:rPr>
        <w:t>。</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按支出功能分类主要用于以下方面：</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b/>
          <w:bCs/>
          <w:kern w:val="0"/>
          <w:sz w:val="32"/>
          <w:szCs w:val="32"/>
          <w:shd w:val="clear" w:color="auto" w:fill="FFFFFF"/>
        </w:rPr>
        <w:t>（</w:t>
      </w:r>
      <w:r>
        <w:rPr>
          <w:rFonts w:hint="eastAsia" w:ascii="仿宋" w:hAnsi="仿宋" w:eastAsia="仿宋" w:cs="仿宋"/>
          <w:b/>
          <w:bCs/>
          <w:kern w:val="0"/>
          <w:sz w:val="32"/>
          <w:szCs w:val="32"/>
          <w:shd w:val="clear" w:color="auto" w:fill="FFFFFF"/>
          <w:lang w:val="en-US" w:eastAsia="zh-CN"/>
        </w:rPr>
        <w:t>1</w:t>
      </w:r>
      <w:r>
        <w:rPr>
          <w:rFonts w:hint="eastAsia" w:ascii="仿宋" w:hAnsi="仿宋" w:eastAsia="仿宋" w:cs="仿宋"/>
          <w:b/>
          <w:bCs/>
          <w:kern w:val="0"/>
          <w:sz w:val="32"/>
          <w:szCs w:val="32"/>
          <w:shd w:val="clear" w:color="auto" w:fill="FFFFFF"/>
        </w:rPr>
        <w:t>）机关厉行节约</w:t>
      </w:r>
      <w:r>
        <w:rPr>
          <w:rFonts w:hint="eastAsia" w:ascii="仿宋" w:hAnsi="仿宋" w:eastAsia="仿宋" w:cs="仿宋"/>
          <w:kern w:val="0"/>
          <w:sz w:val="32"/>
          <w:szCs w:val="32"/>
          <w:shd w:val="clear" w:color="auto" w:fill="FFFFFF"/>
        </w:rPr>
        <w:t>。</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20</w:t>
      </w:r>
      <w:r>
        <w:rPr>
          <w:rFonts w:hint="eastAsia" w:ascii="仿宋" w:hAnsi="仿宋" w:eastAsia="仿宋" w:cs="仿宋"/>
          <w:kern w:val="0"/>
          <w:sz w:val="32"/>
          <w:szCs w:val="32"/>
          <w:shd w:val="clear" w:color="auto" w:fill="FFFFFF"/>
          <w:lang w:val="en-US" w:eastAsia="zh-CN"/>
        </w:rPr>
        <w:t>21</w:t>
      </w:r>
      <w:r>
        <w:rPr>
          <w:rFonts w:hint="eastAsia" w:ascii="仿宋" w:hAnsi="仿宋" w:eastAsia="仿宋" w:cs="仿宋"/>
          <w:kern w:val="0"/>
          <w:sz w:val="32"/>
          <w:szCs w:val="32"/>
          <w:shd w:val="clear" w:color="auto" w:fill="FFFFFF"/>
        </w:rPr>
        <w:t>年金称市镇人民政府无机关人员因公出国计划，费用为零、20</w:t>
      </w:r>
      <w:r>
        <w:rPr>
          <w:rFonts w:hint="eastAsia" w:ascii="仿宋" w:hAnsi="仿宋" w:eastAsia="仿宋" w:cs="仿宋"/>
          <w:kern w:val="0"/>
          <w:sz w:val="32"/>
          <w:szCs w:val="32"/>
          <w:shd w:val="clear" w:color="auto" w:fill="FFFFFF"/>
          <w:lang w:val="en-US" w:eastAsia="zh-CN"/>
        </w:rPr>
        <w:t>21</w:t>
      </w:r>
      <w:r>
        <w:rPr>
          <w:rFonts w:hint="eastAsia" w:ascii="仿宋" w:hAnsi="仿宋" w:eastAsia="仿宋" w:cs="仿宋"/>
          <w:kern w:val="0"/>
          <w:sz w:val="32"/>
          <w:szCs w:val="32"/>
          <w:shd w:val="clear" w:color="auto" w:fill="FFFFFF"/>
        </w:rPr>
        <w:t>年没有购置公务用车，没有经费支出，公车运行维护费4万元。20</w:t>
      </w:r>
      <w:r>
        <w:rPr>
          <w:rFonts w:hint="eastAsia" w:ascii="仿宋" w:hAnsi="仿宋" w:eastAsia="仿宋" w:cs="仿宋"/>
          <w:kern w:val="0"/>
          <w:sz w:val="32"/>
          <w:szCs w:val="32"/>
          <w:shd w:val="clear" w:color="auto" w:fill="FFFFFF"/>
          <w:lang w:val="en-US" w:eastAsia="zh-CN"/>
        </w:rPr>
        <w:t>21</w:t>
      </w:r>
      <w:r>
        <w:rPr>
          <w:rFonts w:hint="eastAsia" w:ascii="仿宋" w:hAnsi="仿宋" w:eastAsia="仿宋" w:cs="仿宋"/>
          <w:kern w:val="0"/>
          <w:sz w:val="32"/>
          <w:szCs w:val="32"/>
          <w:shd w:val="clear" w:color="auto" w:fill="FFFFFF"/>
        </w:rPr>
        <w:t>年车辆运行维护费支出4万元，用于本乡镇机关工作人员到县委、县府、县局，开会、汇报工作、办理业务，到村组、企业，开会、指导、督促检查工作等所需的公务用车燃料费、维修费、过路过桥费、保险费支出。公务接待费</w:t>
      </w:r>
      <w:r>
        <w:rPr>
          <w:rFonts w:hint="eastAsia" w:ascii="仿宋" w:hAnsi="仿宋" w:eastAsia="仿宋" w:cs="仿宋"/>
          <w:kern w:val="0"/>
          <w:sz w:val="32"/>
          <w:szCs w:val="32"/>
          <w:shd w:val="clear" w:color="auto" w:fill="FFFFFF"/>
          <w:lang w:val="en-US" w:eastAsia="zh-CN"/>
        </w:rPr>
        <w:t>27.46</w:t>
      </w:r>
      <w:r>
        <w:rPr>
          <w:rFonts w:hint="eastAsia" w:ascii="仿宋" w:hAnsi="仿宋" w:eastAsia="仿宋" w:cs="仿宋"/>
          <w:kern w:val="0"/>
          <w:sz w:val="32"/>
          <w:szCs w:val="32"/>
          <w:shd w:val="clear" w:color="auto" w:fill="FFFFFF"/>
        </w:rPr>
        <w:t>万元，主要用于接待市、县领导到镇指导检查工作，接待其他乡镇人大主席团来我镇参观考察以召开全镇村组干部会议等所发生的费用。</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b/>
          <w:bCs/>
          <w:kern w:val="0"/>
          <w:sz w:val="32"/>
          <w:szCs w:val="32"/>
          <w:shd w:val="clear" w:color="auto" w:fill="FFFFFF"/>
        </w:rPr>
        <w:t>（</w:t>
      </w:r>
      <w:r>
        <w:rPr>
          <w:rFonts w:hint="eastAsia" w:ascii="仿宋" w:hAnsi="仿宋" w:eastAsia="仿宋" w:cs="仿宋"/>
          <w:b/>
          <w:bCs/>
          <w:kern w:val="0"/>
          <w:sz w:val="32"/>
          <w:szCs w:val="32"/>
          <w:shd w:val="clear" w:color="auto" w:fill="FFFFFF"/>
          <w:lang w:val="en-US" w:eastAsia="zh-CN"/>
        </w:rPr>
        <w:t>2</w:t>
      </w:r>
      <w:r>
        <w:rPr>
          <w:rFonts w:hint="eastAsia" w:ascii="仿宋" w:hAnsi="仿宋" w:eastAsia="仿宋" w:cs="仿宋"/>
          <w:b/>
          <w:bCs/>
          <w:kern w:val="0"/>
          <w:sz w:val="32"/>
          <w:szCs w:val="32"/>
          <w:shd w:val="clear" w:color="auto" w:fill="FFFFFF"/>
        </w:rPr>
        <w:t>）机关节能降耗。</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金称市镇人民政府机关严格按照勤俭节约的原则，水、电、气、燃油节能降耗情况均处理下降趋势等。</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2、专项预算项目支出绩效。</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b/>
          <w:bCs/>
          <w:kern w:val="0"/>
          <w:sz w:val="32"/>
          <w:szCs w:val="32"/>
          <w:shd w:val="clear" w:color="auto" w:fill="FFFFFF"/>
        </w:rPr>
        <w:t>（1）项目申报情况</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项目申报严格按照上级要求，明确绩效目标，控制支行成本，提高项目发挥作用。公共安全支出，主要用于本乡镇基层司法调解和普法宣传教育活动支出。包括项目的绩效目标、资金来源、实施方案细化等方面的情况。节能环保，主要用于本乡镇城乡环境卫生支出。农林水事务，主要用于本乡镇事业运行管理费，农村公益事业，农村道路建设，大学生村官补助，村民委员会和村党支部的补助支出。专项项目主要用于</w:t>
      </w:r>
      <w:r>
        <w:rPr>
          <w:rFonts w:hint="eastAsia" w:ascii="仿宋" w:hAnsi="仿宋" w:eastAsia="仿宋" w:cs="仿宋"/>
          <w:kern w:val="0"/>
          <w:sz w:val="32"/>
          <w:szCs w:val="32"/>
          <w:shd w:val="clear" w:color="auto" w:fill="FFFFFF"/>
          <w:lang w:eastAsia="zh-CN"/>
        </w:rPr>
        <w:t>疫情防控</w:t>
      </w:r>
      <w:r>
        <w:rPr>
          <w:rFonts w:hint="eastAsia" w:ascii="仿宋" w:hAnsi="仿宋" w:eastAsia="仿宋" w:cs="仿宋"/>
          <w:kern w:val="0"/>
          <w:sz w:val="32"/>
          <w:szCs w:val="32"/>
          <w:shd w:val="clear" w:color="auto" w:fill="FFFFFF"/>
        </w:rPr>
        <w:t>、老年协会活动经费、城乡环境卫生、抗旱救灾、抗洪抢险、农村公益事业、农村道路建设、安全生产监管等支出。。</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b/>
          <w:bCs/>
          <w:kern w:val="0"/>
          <w:sz w:val="32"/>
          <w:szCs w:val="32"/>
          <w:shd w:val="clear" w:color="auto" w:fill="FFFFFF"/>
        </w:rPr>
        <w:t>（四）综合管理情况。</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金称市镇人民政府严格执行机关财务管理规章制度，实行会计核算和账务管理制度公开，政府采购制度公开公示，并接受群众监督等。</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b/>
          <w:bCs/>
          <w:kern w:val="0"/>
          <w:sz w:val="32"/>
          <w:szCs w:val="32"/>
          <w:shd w:val="clear" w:color="auto" w:fill="FFFFFF"/>
        </w:rPr>
        <w:t>（五）整体绩效</w:t>
      </w:r>
      <w:r>
        <w:rPr>
          <w:rFonts w:hint="eastAsia" w:ascii="仿宋" w:hAnsi="仿宋" w:eastAsia="仿宋" w:cs="仿宋"/>
          <w:kern w:val="0"/>
          <w:sz w:val="32"/>
          <w:szCs w:val="32"/>
          <w:shd w:val="clear" w:color="auto" w:fill="FFFFFF"/>
        </w:rPr>
        <w:t>。</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rPr>
        <w:t>金称市镇人民政府绩效管理严格按照上级部门要求，开展自评工作，对评价结果及时总结上报。</w:t>
      </w:r>
    </w:p>
    <w:p>
      <w:pPr>
        <w:widowControl/>
        <w:spacing w:before="226" w:after="452" w:line="540" w:lineRule="atLeast"/>
        <w:ind w:firstLine="720"/>
        <w:jc w:val="left"/>
        <w:rPr>
          <w:rFonts w:hint="eastAsia" w:ascii="仿宋" w:hAnsi="仿宋" w:eastAsia="仿宋" w:cs="仿宋"/>
          <w:sz w:val="32"/>
          <w:szCs w:val="32"/>
        </w:rPr>
      </w:pPr>
      <w:r>
        <w:rPr>
          <w:rFonts w:hint="eastAsia" w:ascii="仿宋" w:hAnsi="仿宋" w:eastAsia="仿宋" w:cs="仿宋"/>
          <w:b/>
          <w:bCs/>
          <w:kern w:val="0"/>
          <w:sz w:val="32"/>
          <w:szCs w:val="32"/>
          <w:shd w:val="clear" w:color="auto" w:fill="FFFFFF"/>
        </w:rPr>
        <w:t>四、评价结论及建议</w:t>
      </w:r>
    </w:p>
    <w:p>
      <w:pPr>
        <w:widowControl/>
        <w:spacing w:before="226" w:after="452" w:line="378" w:lineRule="atLeast"/>
        <w:ind w:firstLine="482" w:firstLineChars="150"/>
        <w:jc w:val="left"/>
        <w:rPr>
          <w:rFonts w:hint="eastAsia" w:ascii="仿宋" w:hAnsi="仿宋" w:eastAsia="仿宋" w:cs="仿宋"/>
          <w:sz w:val="32"/>
          <w:szCs w:val="32"/>
        </w:rPr>
      </w:pPr>
      <w:r>
        <w:rPr>
          <w:rFonts w:hint="eastAsia" w:ascii="仿宋" w:hAnsi="仿宋" w:eastAsia="仿宋" w:cs="仿宋"/>
          <w:b/>
          <w:bCs/>
          <w:kern w:val="0"/>
          <w:sz w:val="32"/>
          <w:szCs w:val="32"/>
          <w:shd w:val="clear" w:color="auto" w:fill="FFFFFF"/>
        </w:rPr>
        <w:t>（一）评价结论。</w:t>
      </w:r>
      <w:r>
        <w:rPr>
          <w:rFonts w:hint="eastAsia" w:ascii="仿宋" w:hAnsi="仿宋" w:eastAsia="仿宋" w:cs="仿宋"/>
          <w:kern w:val="0"/>
          <w:sz w:val="32"/>
          <w:szCs w:val="32"/>
          <w:shd w:val="clear" w:color="auto" w:fill="FFFFFF"/>
        </w:rPr>
        <w:t>金称市镇人民政府部门预算执行情况良好，无不良记录及违规违纪行为，预算支出和决算支出情况相符。</w:t>
      </w:r>
    </w:p>
    <w:p>
      <w:pPr>
        <w:widowControl/>
        <w:spacing w:before="226" w:after="452" w:line="378" w:lineRule="atLeast"/>
        <w:ind w:firstLine="482" w:firstLineChars="150"/>
        <w:jc w:val="left"/>
        <w:rPr>
          <w:rFonts w:hint="eastAsia" w:ascii="仿宋" w:hAnsi="仿宋" w:eastAsia="仿宋" w:cs="仿宋"/>
          <w:sz w:val="32"/>
          <w:szCs w:val="32"/>
        </w:rPr>
      </w:pPr>
      <w:r>
        <w:rPr>
          <w:rFonts w:hint="eastAsia" w:ascii="仿宋" w:hAnsi="仿宋" w:eastAsia="仿宋" w:cs="仿宋"/>
          <w:b/>
          <w:bCs/>
          <w:kern w:val="0"/>
          <w:sz w:val="32"/>
          <w:szCs w:val="32"/>
          <w:shd w:val="clear" w:color="auto" w:fill="FFFFFF"/>
        </w:rPr>
        <w:t>（二）存在问题。</w:t>
      </w:r>
      <w:r>
        <w:rPr>
          <w:rFonts w:hint="eastAsia" w:ascii="仿宋" w:hAnsi="仿宋" w:eastAsia="仿宋" w:cs="仿宋"/>
          <w:kern w:val="0"/>
          <w:sz w:val="32"/>
          <w:szCs w:val="32"/>
          <w:shd w:val="clear" w:color="auto" w:fill="FFFFFF"/>
        </w:rPr>
        <w:t>一是预算经费支出明细科目存在误差；二是部门决算上报处理效率还需继续提升。   </w:t>
      </w:r>
    </w:p>
    <w:p>
      <w:pPr>
        <w:widowControl/>
        <w:spacing w:before="226" w:after="452" w:line="378" w:lineRule="atLeast"/>
        <w:ind w:firstLine="482" w:firstLineChars="150"/>
        <w:jc w:val="left"/>
        <w:rPr>
          <w:rFonts w:hint="eastAsia"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（三）改进建议</w:t>
      </w:r>
      <w:r>
        <w:rPr>
          <w:rFonts w:hint="eastAsia" w:ascii="仿宋" w:hAnsi="仿宋" w:eastAsia="仿宋" w:cs="仿宋"/>
          <w:kern w:val="0"/>
          <w:sz w:val="32"/>
          <w:szCs w:val="32"/>
          <w:shd w:val="clear" w:color="auto" w:fill="FFFFFF"/>
        </w:rPr>
        <w:t>。加快完善相应制度建设和账务处理能力，提升部门工作效率。</w:t>
      </w:r>
    </w:p>
    <w:p>
      <w:pPr>
        <w:widowControl/>
        <w:spacing w:before="226" w:after="452" w:line="378" w:lineRule="atLeast"/>
        <w:ind w:firstLine="480" w:firstLineChars="150"/>
        <w:jc w:val="left"/>
        <w:rPr>
          <w:rFonts w:hint="eastAsia" w:ascii="仿宋" w:hAnsi="仿宋" w:eastAsia="仿宋" w:cs="仿宋"/>
          <w:kern w:val="0"/>
          <w:sz w:val="32"/>
          <w:szCs w:val="32"/>
          <w:shd w:val="clear" w:color="auto" w:fill="FFFFFF"/>
        </w:rPr>
      </w:pPr>
    </w:p>
    <w:p>
      <w:pPr>
        <w:widowControl/>
        <w:spacing w:before="226" w:after="452" w:line="378" w:lineRule="atLeast"/>
        <w:ind w:firstLine="3840" w:firstLineChars="1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邵阳县金称市镇人民政府</w:t>
      </w:r>
    </w:p>
    <w:p>
      <w:pPr>
        <w:widowControl/>
        <w:spacing w:before="226" w:after="452" w:line="378" w:lineRule="atLeast"/>
        <w:ind w:firstLine="4480" w:firstLineChars="14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2022年5月20</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95323"/>
    <w:multiLevelType w:val="singleLevel"/>
    <w:tmpl w:val="4C795323"/>
    <w:lvl w:ilvl="0" w:tentative="0">
      <w:start w:val="1"/>
      <w:numFmt w:val="chineseCounting"/>
      <w:suff w:val="nothing"/>
      <w:lvlText w:val="（%1）"/>
      <w:lvlJc w:val="left"/>
      <w:rPr>
        <w:rFonts w:hint="eastAsia"/>
      </w:rPr>
    </w:lvl>
  </w:abstractNum>
  <w:abstractNum w:abstractNumId="1">
    <w:nsid w:val="75F39297"/>
    <w:multiLevelType w:val="singleLevel"/>
    <w:tmpl w:val="75F39297"/>
    <w:lvl w:ilvl="0" w:tentative="0">
      <w:start w:val="1"/>
      <w:numFmt w:val="chineseCounting"/>
      <w:suff w:val="nothing"/>
      <w:lvlText w:val="%1、"/>
      <w:lvlJc w:val="left"/>
      <w:rPr>
        <w:rFonts w:hint="eastAsia"/>
      </w:rPr>
    </w:lvl>
  </w:abstractNum>
  <w:abstractNum w:abstractNumId="2">
    <w:nsid w:val="7CCD92F6"/>
    <w:multiLevelType w:val="singleLevel"/>
    <w:tmpl w:val="7CCD92F6"/>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BiNTgzYTZjNzEyMmY0NDc0MWViNGJlYmQzM2QyNjYifQ=="/>
  </w:docVars>
  <w:rsids>
    <w:rsidRoot w:val="13252187"/>
    <w:rsid w:val="001F3D05"/>
    <w:rsid w:val="002218C0"/>
    <w:rsid w:val="004A29D1"/>
    <w:rsid w:val="00563620"/>
    <w:rsid w:val="0090207B"/>
    <w:rsid w:val="0171706F"/>
    <w:rsid w:val="13252187"/>
    <w:rsid w:val="16185581"/>
    <w:rsid w:val="198C5B22"/>
    <w:rsid w:val="1D3844DA"/>
    <w:rsid w:val="226F34B8"/>
    <w:rsid w:val="29A93655"/>
    <w:rsid w:val="2A863148"/>
    <w:rsid w:val="2DDA0708"/>
    <w:rsid w:val="352A2EDD"/>
    <w:rsid w:val="3E92685C"/>
    <w:rsid w:val="4CEB1F14"/>
    <w:rsid w:val="5AEC2F7E"/>
    <w:rsid w:val="5E5922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FollowedHyperlink"/>
    <w:basedOn w:val="4"/>
    <w:qFormat/>
    <w:uiPriority w:val="99"/>
    <w:rPr>
      <w:color w:val="000000"/>
      <w:u w:val="none"/>
    </w:rPr>
  </w:style>
  <w:style w:type="character" w:styleId="6">
    <w:name w:val="Hyperlink"/>
    <w:basedOn w:val="4"/>
    <w:qFormat/>
    <w:uiPriority w:val="99"/>
    <w:rPr>
      <w:color w:val="000000"/>
      <w:u w:val="none"/>
    </w:rPr>
  </w:style>
  <w:style w:type="paragraph" w:customStyle="1" w:styleId="7">
    <w:name w:val="样式"/>
    <w:basedOn w:val="1"/>
    <w:next w:val="1"/>
    <w:qFormat/>
    <w:uiPriority w:val="99"/>
    <w:pPr>
      <w:pBdr>
        <w:bottom w:val="single" w:color="auto" w:sz="6" w:space="1"/>
      </w:pBdr>
      <w:jc w:val="center"/>
    </w:pPr>
    <w:rPr>
      <w:rFonts w:ascii="Arial" w:cs="Arial"/>
      <w:vanish/>
      <w:sz w:val="16"/>
      <w:szCs w:val="16"/>
    </w:rPr>
  </w:style>
  <w:style w:type="paragraph" w:customStyle="1" w:styleId="8">
    <w:name w:val="样式1"/>
    <w:basedOn w:val="1"/>
    <w:next w:val="1"/>
    <w:qFormat/>
    <w:uiPriority w:val="99"/>
    <w:pPr>
      <w:pBdr>
        <w:top w:val="single" w:color="auto" w:sz="6" w:space="1"/>
      </w:pBdr>
      <w:jc w:val="center"/>
    </w:pPr>
    <w:rPr>
      <w:rFonts w:ascii="Arial" w:cs="Arial"/>
      <w:vanish/>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2810</Words>
  <Characters>2883</Characters>
  <Lines>0</Lines>
  <Paragraphs>0</Paragraphs>
  <TotalTime>19</TotalTime>
  <ScaleCrop>false</ScaleCrop>
  <LinksUpToDate>false</LinksUpToDate>
  <CharactersWithSpaces>2892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2019-04-09T03:16:00Z</dcterms:created>
  <dc:creator>淡蓝</dc:creator>
  <cp:lastModifiedBy>淡蓝</cp:lastModifiedBy>
  <dcterms:modified xsi:type="dcterms:W3CDTF">2022-12-06T07:41:19Z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A2465003DE2B46C8B0AF96141BDDA8C6</vt:lpwstr>
  </property>
</Properties>
</file>